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05D6D" w14:textId="77777777" w:rsidR="00841A3F" w:rsidRDefault="00841A3F">
      <w:pPr>
        <w:spacing w:after="280"/>
      </w:pPr>
    </w:p>
    <w:p w14:paraId="397D03AD" w14:textId="77777777" w:rsidR="00841A3F" w:rsidRDefault="00841A3F">
      <w:pPr>
        <w:spacing w:after="280"/>
      </w:pPr>
    </w:p>
    <w:p w14:paraId="0C02DF0A" w14:textId="77777777" w:rsidR="00841A3F" w:rsidRDefault="00841A3F">
      <w:pPr>
        <w:spacing w:after="280"/>
      </w:pPr>
    </w:p>
    <w:p w14:paraId="65333848" w14:textId="77777777" w:rsidR="00841A3F" w:rsidRDefault="00841A3F">
      <w:pPr>
        <w:spacing w:after="280"/>
      </w:pPr>
    </w:p>
    <w:p w14:paraId="7902FE17" w14:textId="77777777" w:rsidR="00841A3F" w:rsidRDefault="00841A3F">
      <w:pPr>
        <w:spacing w:after="280"/>
      </w:pPr>
    </w:p>
    <w:p w14:paraId="02DAB3B1" w14:textId="77777777" w:rsidR="00841A3F" w:rsidRDefault="00841A3F">
      <w:pPr>
        <w:spacing w:after="280"/>
      </w:pPr>
    </w:p>
    <w:p w14:paraId="1B2C402E" w14:textId="77777777" w:rsidR="00841A3F" w:rsidRDefault="00841A3F">
      <w:pPr>
        <w:spacing w:after="280"/>
      </w:pPr>
    </w:p>
    <w:p w14:paraId="0BA6E501" w14:textId="77777777" w:rsidR="00841A3F" w:rsidRPr="00F315EC" w:rsidRDefault="00841A3F">
      <w:pPr>
        <w:spacing w:after="280"/>
        <w:rPr>
          <w:b/>
          <w:bCs/>
        </w:rPr>
      </w:pPr>
    </w:p>
    <w:p w14:paraId="50B1AA9D" w14:textId="77777777" w:rsidR="00841A3F" w:rsidRPr="00F315EC" w:rsidRDefault="00841A3F">
      <w:pPr>
        <w:spacing w:after="280"/>
        <w:rPr>
          <w:b/>
          <w:bCs/>
        </w:rPr>
      </w:pPr>
    </w:p>
    <w:p w14:paraId="4AEB1995" w14:textId="77777777" w:rsidR="00841A3F" w:rsidRPr="00F315EC" w:rsidRDefault="00841A3F">
      <w:pPr>
        <w:spacing w:after="280"/>
        <w:rPr>
          <w:b/>
          <w:bCs/>
        </w:rPr>
      </w:pPr>
    </w:p>
    <w:p w14:paraId="38414D16" w14:textId="77777777" w:rsidR="00841A3F" w:rsidRPr="00F315EC" w:rsidRDefault="00000000">
      <w:pPr>
        <w:jc w:val="center"/>
        <w:rPr>
          <w:b/>
          <w:bCs/>
          <w:lang w:val="en-US"/>
        </w:rPr>
      </w:pPr>
      <w:r w:rsidRPr="00F315EC">
        <w:rPr>
          <w:rFonts w:ascii="Ofelia Display Regular" w:eastAsia="Ofelia Display Regular" w:hAnsi="Ofelia Display Regular" w:cs="Ofelia Display Regular"/>
          <w:b/>
          <w:bCs/>
          <w:color w:val="000000"/>
          <w:sz w:val="36"/>
          <w:szCs w:val="36"/>
          <w:lang w:val="en-US"/>
        </w:rPr>
        <w:t>Policy on the Exercise of Voting Rights</w:t>
      </w:r>
    </w:p>
    <w:p w14:paraId="3C37044F" w14:textId="77777777" w:rsidR="00841A3F" w:rsidRPr="00F315EC" w:rsidRDefault="00000000">
      <w:pPr>
        <w:jc w:val="center"/>
        <w:rPr>
          <w:b/>
          <w:bCs/>
          <w:lang w:val="en-US"/>
        </w:rPr>
      </w:pPr>
      <w:r w:rsidRPr="00F315EC">
        <w:rPr>
          <w:rFonts w:ascii="Ofelia Display Regular" w:eastAsia="Ofelia Display Regular" w:hAnsi="Ofelia Display Regular" w:cs="Ofelia Display Regular"/>
          <w:b/>
          <w:bCs/>
          <w:color w:val="000000"/>
          <w:sz w:val="36"/>
          <w:szCs w:val="36"/>
          <w:lang w:val="en-US"/>
        </w:rPr>
        <w:t>at Meetings for Real Estate</w:t>
      </w:r>
    </w:p>
    <w:p w14:paraId="25AD10D6" w14:textId="77777777" w:rsidR="00841A3F" w:rsidRPr="00F315EC" w:rsidRDefault="00000000">
      <w:pPr>
        <w:jc w:val="center"/>
        <w:rPr>
          <w:b/>
          <w:bCs/>
          <w:lang w:val="en-US"/>
        </w:rPr>
      </w:pPr>
      <w:r w:rsidRPr="00F315EC">
        <w:rPr>
          <w:rFonts w:ascii="Ofelia Display Regular" w:eastAsia="Ofelia Display Regular" w:hAnsi="Ofelia Display Regular" w:cs="Ofelia Display Regular"/>
          <w:b/>
          <w:bCs/>
          <w:color w:val="000000"/>
          <w:sz w:val="36"/>
          <w:szCs w:val="36"/>
          <w:lang w:val="en-US"/>
        </w:rPr>
        <w:t>Investment Funds</w:t>
      </w:r>
    </w:p>
    <w:p w14:paraId="7B6B95D0" w14:textId="77777777" w:rsidR="00841A3F" w:rsidRPr="00F315EC" w:rsidRDefault="00841A3F">
      <w:pPr>
        <w:spacing w:after="280"/>
        <w:rPr>
          <w:lang w:val="en-US"/>
        </w:rPr>
      </w:pPr>
    </w:p>
    <w:p w14:paraId="695F55FB" w14:textId="77777777" w:rsidR="00841A3F" w:rsidRPr="00F315EC" w:rsidRDefault="00841A3F">
      <w:pPr>
        <w:spacing w:after="280"/>
        <w:rPr>
          <w:lang w:val="en-US"/>
        </w:rPr>
      </w:pPr>
    </w:p>
    <w:p w14:paraId="09725D1F" w14:textId="77777777" w:rsidR="00841A3F" w:rsidRPr="00F315EC" w:rsidRDefault="00841A3F">
      <w:pPr>
        <w:spacing w:after="280"/>
        <w:rPr>
          <w:lang w:val="en-US"/>
        </w:rPr>
      </w:pPr>
    </w:p>
    <w:p w14:paraId="036B2710" w14:textId="77777777" w:rsidR="00841A3F" w:rsidRPr="00F315EC" w:rsidRDefault="00841A3F">
      <w:pPr>
        <w:spacing w:after="280"/>
        <w:rPr>
          <w:lang w:val="en-US"/>
        </w:rPr>
      </w:pPr>
    </w:p>
    <w:p w14:paraId="40C63826" w14:textId="77777777" w:rsidR="00841A3F" w:rsidRPr="00F315EC" w:rsidRDefault="00841A3F">
      <w:pPr>
        <w:spacing w:after="280"/>
        <w:rPr>
          <w:lang w:val="en-US"/>
        </w:rPr>
      </w:pPr>
    </w:p>
    <w:p w14:paraId="0F64F182" w14:textId="77777777" w:rsidR="00841A3F" w:rsidRPr="00F315EC" w:rsidRDefault="00841A3F">
      <w:pPr>
        <w:spacing w:after="280"/>
        <w:rPr>
          <w:lang w:val="en-US"/>
        </w:rPr>
      </w:pPr>
    </w:p>
    <w:p w14:paraId="2E91CAB0" w14:textId="77777777" w:rsidR="00841A3F" w:rsidRPr="00F315EC" w:rsidRDefault="00841A3F">
      <w:pPr>
        <w:spacing w:after="280"/>
        <w:rPr>
          <w:lang w:val="en-US"/>
        </w:rPr>
      </w:pPr>
    </w:p>
    <w:p w14:paraId="2A19A033" w14:textId="77777777" w:rsidR="00841A3F" w:rsidRPr="00F315EC" w:rsidRDefault="00841A3F">
      <w:pPr>
        <w:spacing w:after="280"/>
        <w:rPr>
          <w:lang w:val="en-US"/>
        </w:rPr>
      </w:pPr>
    </w:p>
    <w:p w14:paraId="34238B56" w14:textId="77777777" w:rsidR="00841A3F" w:rsidRPr="00F315EC" w:rsidRDefault="00841A3F">
      <w:pPr>
        <w:spacing w:after="280"/>
        <w:rPr>
          <w:lang w:val="en-US"/>
        </w:rPr>
      </w:pPr>
    </w:p>
    <w:p w14:paraId="52A52EAB" w14:textId="77777777" w:rsidR="00841A3F" w:rsidRPr="00F315EC" w:rsidRDefault="00841A3F" w:rsidP="00F315EC">
      <w:pPr>
        <w:spacing w:after="280"/>
        <w:jc w:val="center"/>
        <w:rPr>
          <w:lang w:val="en-US"/>
        </w:rPr>
      </w:pPr>
    </w:p>
    <w:p w14:paraId="3D4ABBB7" w14:textId="77777777" w:rsidR="00841A3F" w:rsidRPr="00F315EC" w:rsidRDefault="00841A3F" w:rsidP="00F315EC">
      <w:pPr>
        <w:spacing w:after="280"/>
        <w:rPr>
          <w:lang w:val="en-US"/>
        </w:rPr>
      </w:pPr>
    </w:p>
    <w:p w14:paraId="6C40CEBA" w14:textId="710AA9EF" w:rsidR="00F315EC" w:rsidRDefault="00000000" w:rsidP="00F315EC">
      <w:pPr>
        <w:jc w:val="center"/>
        <w:rPr>
          <w:rFonts w:ascii="Ofelia Display Regular" w:eastAsia="Ofelia Display Regular" w:hAnsi="Ofelia Display Regular" w:cs="Ofelia Display Regular"/>
          <w:color w:val="666666"/>
          <w:lang w:val="en-US"/>
        </w:rPr>
      </w:pPr>
      <w:r w:rsidRPr="00F315EC">
        <w:rPr>
          <w:rFonts w:ascii="Ofelia Display Regular" w:eastAsia="Ofelia Display Regular" w:hAnsi="Ofelia Display Regular" w:cs="Ofelia Display Regular"/>
          <w:color w:val="666666"/>
          <w:lang w:val="en-US"/>
        </w:rPr>
        <w:t>April</w:t>
      </w:r>
      <w:r w:rsidR="00CD5B7C">
        <w:rPr>
          <w:rFonts w:ascii="Ofelia Display Regular" w:eastAsia="Ofelia Display Regular" w:hAnsi="Ofelia Display Regular" w:cs="Ofelia Display Regular"/>
          <w:color w:val="666666"/>
          <w:lang w:val="en-US"/>
        </w:rPr>
        <w:t xml:space="preserve"> 2026</w:t>
      </w:r>
    </w:p>
    <w:p w14:paraId="14307ECD" w14:textId="77777777" w:rsidR="00F315EC" w:rsidRDefault="00F315EC" w:rsidP="00F315EC">
      <w:pPr>
        <w:jc w:val="center"/>
        <w:rPr>
          <w:rFonts w:ascii="Ofelia Display Regular" w:eastAsia="Ofelia Display Regular" w:hAnsi="Ofelia Display Regular" w:cs="Ofelia Display Regular"/>
          <w:color w:val="666666"/>
          <w:lang w:val="en-US"/>
        </w:rPr>
      </w:pPr>
    </w:p>
    <w:p w14:paraId="651C1653" w14:textId="4EDC15E5" w:rsidR="00841A3F" w:rsidRPr="00F315EC" w:rsidRDefault="00000000" w:rsidP="00F315EC">
      <w:pPr>
        <w:jc w:val="center"/>
        <w:rPr>
          <w:lang w:val="en-US"/>
        </w:rPr>
      </w:pPr>
      <w:r w:rsidRPr="00F315EC">
        <w:rPr>
          <w:rFonts w:ascii="Ofelia Display Regular" w:eastAsia="Ofelia Display Regular" w:hAnsi="Ofelia Display Regular" w:cs="Ofelia Display Regular"/>
          <w:color w:val="666666"/>
          <w:lang w:val="en-US"/>
        </w:rPr>
        <w:t>www.jeracapital.com.br</w:t>
      </w:r>
    </w:p>
    <w:p w14:paraId="01915E79" w14:textId="77777777" w:rsidR="00841A3F" w:rsidRPr="00F315EC" w:rsidRDefault="00841A3F">
      <w:pPr>
        <w:rPr>
          <w:lang w:val="en-US"/>
        </w:rPr>
      </w:pPr>
    </w:p>
    <w:p w14:paraId="40E20626" w14:textId="77777777" w:rsidR="00841A3F" w:rsidRPr="00F315EC" w:rsidRDefault="00000000">
      <w:pPr>
        <w:spacing w:before="120" w:after="400"/>
        <w:rPr>
          <w:lang w:val="en-US"/>
        </w:rPr>
      </w:pPr>
      <w:r w:rsidRPr="00F315EC">
        <w:rPr>
          <w:rFonts w:ascii="Ofelia Display Bold" w:eastAsia="Ofelia Display Bold" w:hAnsi="Ofelia Display Bold" w:cs="Ofelia Display Bold"/>
          <w:color w:val="000000"/>
          <w:lang w:val="en-US"/>
        </w:rPr>
        <w:lastRenderedPageBreak/>
        <w:t>Technical Sheet:</w:t>
      </w:r>
    </w:p>
    <w:p w14:paraId="3A12B081" w14:textId="77777777" w:rsidR="00841A3F" w:rsidRPr="00F315EC" w:rsidRDefault="00000000">
      <w:pPr>
        <w:spacing w:after="360" w:line="320" w:lineRule="exact"/>
        <w:rPr>
          <w:lang w:val="en-US"/>
        </w:rPr>
      </w:pPr>
      <w:r w:rsidRPr="00F315EC">
        <w:rPr>
          <w:rFonts w:ascii="Ofelia Display Bold" w:eastAsia="Ofelia Display Bold" w:hAnsi="Ofelia Display Bold" w:cs="Ofelia Display Bold"/>
          <w:color w:val="000000"/>
          <w:lang w:val="en-US"/>
        </w:rPr>
        <w:t>Title:</w:t>
      </w:r>
      <w:r w:rsidRPr="00F315EC">
        <w:rPr>
          <w:rFonts w:ascii="Ofelia Display Bold" w:eastAsia="Ofelia Display Bold" w:hAnsi="Ofelia Display Bold" w:cs="Ofelia Display Bold"/>
          <w:color w:val="000000"/>
          <w:lang w:val="en-US"/>
        </w:rPr>
        <w:tab/>
      </w:r>
      <w:r w:rsidRPr="00F315EC">
        <w:rPr>
          <w:rFonts w:ascii="Ofelia Display Regular" w:eastAsia="Ofelia Display Regular" w:hAnsi="Ofelia Display Regular" w:cs="Ofelia Display Regular"/>
          <w:color w:val="000000"/>
          <w:lang w:val="en-US"/>
        </w:rPr>
        <w:t>Policy on the Exercise of Voting Rights at Meetings for Real Estate Investment Funds ("Voting Policy")</w:t>
      </w:r>
    </w:p>
    <w:p w14:paraId="7A0A1BDA" w14:textId="77777777" w:rsidR="00841A3F" w:rsidRPr="00F315EC" w:rsidRDefault="00000000">
      <w:pPr>
        <w:spacing w:after="360" w:line="320" w:lineRule="exact"/>
        <w:rPr>
          <w:lang w:val="en-US"/>
        </w:rPr>
      </w:pPr>
      <w:r w:rsidRPr="00F315EC">
        <w:rPr>
          <w:rFonts w:ascii="Ofelia Display Bold" w:eastAsia="Ofelia Display Bold" w:hAnsi="Ofelia Display Bold" w:cs="Ofelia Display Bold"/>
          <w:color w:val="000000"/>
          <w:lang w:val="en-US"/>
        </w:rPr>
        <w:t>Responsible Area:</w:t>
      </w:r>
      <w:r w:rsidRPr="00F315EC">
        <w:rPr>
          <w:rFonts w:ascii="Ofelia Display Bold" w:eastAsia="Ofelia Display Bold" w:hAnsi="Ofelia Display Bold" w:cs="Ofelia Display Bold"/>
          <w:color w:val="000000"/>
          <w:lang w:val="en-US"/>
        </w:rPr>
        <w:tab/>
      </w:r>
      <w:r w:rsidRPr="00F315EC">
        <w:rPr>
          <w:rFonts w:ascii="Ofelia Display Regular" w:eastAsia="Ofelia Display Regular" w:hAnsi="Ofelia Display Regular" w:cs="Ofelia Display Regular"/>
          <w:color w:val="000000"/>
          <w:lang w:val="en-US"/>
        </w:rPr>
        <w:t>Compliance</w:t>
      </w:r>
    </w:p>
    <w:p w14:paraId="70DB75F9" w14:textId="77777777" w:rsidR="00841A3F" w:rsidRPr="00F315EC" w:rsidRDefault="00000000">
      <w:pPr>
        <w:spacing w:after="360" w:line="320" w:lineRule="exact"/>
        <w:rPr>
          <w:lang w:val="en-US"/>
        </w:rPr>
      </w:pPr>
      <w:r w:rsidRPr="00F315EC">
        <w:rPr>
          <w:rFonts w:ascii="Ofelia Display Bold" w:eastAsia="Ofelia Display Bold" w:hAnsi="Ofelia Display Bold" w:cs="Ofelia Display Bold"/>
          <w:color w:val="000000"/>
          <w:lang w:val="en-US"/>
        </w:rPr>
        <w:t>Responsible Director:</w:t>
      </w:r>
      <w:r w:rsidRPr="00F315EC">
        <w:rPr>
          <w:rFonts w:ascii="Ofelia Display Bold" w:eastAsia="Ofelia Display Bold" w:hAnsi="Ofelia Display Bold" w:cs="Ofelia Display Bold"/>
          <w:color w:val="000000"/>
          <w:lang w:val="en-US"/>
        </w:rPr>
        <w:tab/>
      </w:r>
      <w:r w:rsidRPr="00F315EC">
        <w:rPr>
          <w:rFonts w:ascii="Ofelia Display Regular" w:eastAsia="Ofelia Display Regular" w:hAnsi="Ofelia Display Regular" w:cs="Ofelia Display Regular"/>
          <w:color w:val="000000"/>
          <w:lang w:val="en-US"/>
        </w:rPr>
        <w:t>Mr. Fernando Kahtalian</w:t>
      </w:r>
    </w:p>
    <w:p w14:paraId="2E49D45C" w14:textId="77777777" w:rsidR="00841A3F" w:rsidRPr="00F315EC" w:rsidRDefault="00000000">
      <w:pPr>
        <w:spacing w:after="360" w:line="320" w:lineRule="exact"/>
        <w:ind w:left="2699" w:hanging="2699"/>
        <w:jc w:val="both"/>
        <w:rPr>
          <w:lang w:val="en-US"/>
        </w:rPr>
      </w:pPr>
      <w:r w:rsidRPr="00F315EC">
        <w:rPr>
          <w:rFonts w:ascii="Ofelia Display Bold" w:eastAsia="Ofelia Display Bold" w:hAnsi="Ofelia Display Bold" w:cs="Ofelia Display Bold"/>
          <w:color w:val="000000"/>
          <w:lang w:val="en-US"/>
        </w:rPr>
        <w:t xml:space="preserve">Policy Description:  </w:t>
      </w:r>
      <w:r w:rsidRPr="00F315EC">
        <w:rPr>
          <w:rFonts w:ascii="Ofelia Display Regular" w:eastAsia="Ofelia Display Regular" w:hAnsi="Ofelia Display Regular" w:cs="Ofelia Display Regular"/>
          <w:color w:val="000000"/>
          <w:lang w:val="en-US"/>
        </w:rPr>
        <w:t>Process that guides decisions at the general meetings of issuers of Brazilian financial assets.</w:t>
      </w:r>
    </w:p>
    <w:p w14:paraId="61648D7C" w14:textId="77777777" w:rsidR="00841A3F" w:rsidRPr="00F315EC" w:rsidRDefault="00000000">
      <w:pPr>
        <w:spacing w:after="360" w:line="320" w:lineRule="exact"/>
        <w:ind w:left="2699" w:hanging="2699"/>
        <w:jc w:val="both"/>
        <w:rPr>
          <w:lang w:val="en-US"/>
        </w:rPr>
      </w:pPr>
      <w:r w:rsidRPr="00F315EC">
        <w:rPr>
          <w:rFonts w:ascii="Ofelia Display Bold" w:eastAsia="Ofelia Display Bold" w:hAnsi="Ofelia Display Bold" w:cs="Ofelia Display Bold"/>
          <w:color w:val="000000"/>
          <w:lang w:val="en-US"/>
        </w:rPr>
        <w:t xml:space="preserve">Applicability:  </w:t>
      </w:r>
      <w:r w:rsidRPr="00F315EC">
        <w:rPr>
          <w:rFonts w:ascii="Ofelia Display Regular" w:eastAsia="Ofelia Display Regular" w:hAnsi="Ofelia Display Regular" w:cs="Ofelia Display Regular"/>
          <w:color w:val="000000"/>
          <w:lang w:val="en-US"/>
        </w:rPr>
        <w:t>The rules set forth herein shall apply to all partners, officers, employees, staff, trainees, and interns of Jera Capital, as well as to service providers allocated at Jera Capital's premises on a temporary basis and to temporary employees (collectively “Collaborators” and, individually, the “Collaborator”).</w:t>
      </w:r>
    </w:p>
    <w:p w14:paraId="6994B37F" w14:textId="77777777" w:rsidR="00841A3F" w:rsidRPr="00F315EC" w:rsidRDefault="00000000">
      <w:pPr>
        <w:spacing w:after="360" w:line="320" w:lineRule="exact"/>
        <w:rPr>
          <w:lang w:val="en-US"/>
        </w:rPr>
      </w:pPr>
      <w:r w:rsidRPr="00F315EC">
        <w:rPr>
          <w:rFonts w:ascii="Ofelia Display Bold" w:eastAsia="Ofelia Display Bold" w:hAnsi="Ofelia Display Bold" w:cs="Ofelia Display Bold"/>
          <w:color w:val="000000"/>
          <w:lang w:val="en-US"/>
        </w:rPr>
        <w:t>Approval Date:</w:t>
      </w:r>
      <w:r w:rsidRPr="00F315EC">
        <w:rPr>
          <w:rFonts w:ascii="Ofelia Display Bold" w:eastAsia="Ofelia Display Bold" w:hAnsi="Ofelia Display Bold" w:cs="Ofelia Display Bold"/>
          <w:color w:val="000000"/>
          <w:lang w:val="en-US"/>
        </w:rPr>
        <w:tab/>
      </w:r>
      <w:r w:rsidRPr="00F315EC">
        <w:rPr>
          <w:rFonts w:ascii="Ofelia Display Regular" w:eastAsia="Ofelia Display Regular" w:hAnsi="Ofelia Display Regular" w:cs="Ofelia Display Regular"/>
          <w:color w:val="000000"/>
          <w:lang w:val="en-US"/>
        </w:rPr>
        <w:t>February 1, 2019</w:t>
      </w:r>
    </w:p>
    <w:p w14:paraId="08B70D18" w14:textId="77777777" w:rsidR="00841A3F" w:rsidRPr="00F315EC" w:rsidRDefault="00000000">
      <w:pPr>
        <w:spacing w:after="360" w:line="320" w:lineRule="exact"/>
        <w:rPr>
          <w:lang w:val="en-US"/>
        </w:rPr>
      </w:pPr>
      <w:r w:rsidRPr="00F315EC">
        <w:rPr>
          <w:rFonts w:ascii="Ofelia Display Bold" w:eastAsia="Ofelia Display Bold" w:hAnsi="Ofelia Display Bold" w:cs="Ofelia Display Bold"/>
          <w:color w:val="000000"/>
          <w:lang w:val="en-US"/>
        </w:rPr>
        <w:t>Approved by:</w:t>
      </w:r>
      <w:r w:rsidRPr="00F315EC">
        <w:rPr>
          <w:rFonts w:ascii="Ofelia Display Bold" w:eastAsia="Ofelia Display Bold" w:hAnsi="Ofelia Display Bold" w:cs="Ofelia Display Bold"/>
          <w:color w:val="000000"/>
          <w:lang w:val="en-US"/>
        </w:rPr>
        <w:tab/>
      </w:r>
      <w:r w:rsidRPr="00F315EC">
        <w:rPr>
          <w:rFonts w:ascii="Ofelia Display Regular" w:eastAsia="Ofelia Display Regular" w:hAnsi="Ofelia Display Regular" w:cs="Ofelia Display Regular"/>
          <w:color w:val="000000"/>
          <w:lang w:val="en-US"/>
        </w:rPr>
        <w:t>Jera Capital’s Risk and Compliance Committee</w:t>
      </w:r>
    </w:p>
    <w:p w14:paraId="717E1228" w14:textId="77777777" w:rsidR="00841A3F" w:rsidRPr="00F315EC" w:rsidRDefault="00000000">
      <w:pPr>
        <w:spacing w:after="360" w:line="320" w:lineRule="exact"/>
        <w:rPr>
          <w:lang w:val="en-US"/>
        </w:rPr>
      </w:pPr>
      <w:r w:rsidRPr="00F315EC">
        <w:rPr>
          <w:rFonts w:ascii="Ofelia Display Bold" w:eastAsia="Ofelia Display Bold" w:hAnsi="Ofelia Display Bold" w:cs="Ofelia Display Bold"/>
          <w:color w:val="000000"/>
          <w:lang w:val="en-US"/>
        </w:rPr>
        <w:t>Publication Date:</w:t>
      </w:r>
      <w:r w:rsidRPr="00F315EC">
        <w:rPr>
          <w:rFonts w:ascii="Ofelia Display Bold" w:eastAsia="Ofelia Display Bold" w:hAnsi="Ofelia Display Bold" w:cs="Ofelia Display Bold"/>
          <w:color w:val="000000"/>
          <w:lang w:val="en-US"/>
        </w:rPr>
        <w:tab/>
      </w:r>
      <w:r w:rsidRPr="00F315EC">
        <w:rPr>
          <w:rFonts w:ascii="Ofelia Display Regular" w:eastAsia="Ofelia Display Regular" w:hAnsi="Ofelia Display Regular" w:cs="Ofelia Display Regular"/>
          <w:color w:val="000000"/>
          <w:lang w:val="en-US"/>
        </w:rPr>
        <w:t>February 11, 2019</w:t>
      </w:r>
    </w:p>
    <w:p w14:paraId="0C8B6A77" w14:textId="77777777" w:rsidR="00841A3F" w:rsidRPr="00F315EC" w:rsidRDefault="00000000">
      <w:pPr>
        <w:spacing w:after="360" w:line="320" w:lineRule="exact"/>
        <w:rPr>
          <w:lang w:val="en-US"/>
        </w:rPr>
      </w:pPr>
      <w:r w:rsidRPr="00F315EC">
        <w:rPr>
          <w:rFonts w:ascii="Ofelia Display Bold" w:eastAsia="Ofelia Display Bold" w:hAnsi="Ofelia Display Bold" w:cs="Ofelia Display Bold"/>
          <w:color w:val="000000"/>
          <w:lang w:val="en-US"/>
        </w:rPr>
        <w:t>Update Date:</w:t>
      </w:r>
      <w:r w:rsidRPr="00F315EC">
        <w:rPr>
          <w:rFonts w:ascii="Ofelia Display Bold" w:eastAsia="Ofelia Display Bold" w:hAnsi="Ofelia Display Bold" w:cs="Ofelia Display Bold"/>
          <w:color w:val="000000"/>
          <w:lang w:val="en-US"/>
        </w:rPr>
        <w:tab/>
      </w:r>
      <w:r w:rsidRPr="00F315EC">
        <w:rPr>
          <w:rFonts w:ascii="Ofelia Display Regular" w:eastAsia="Ofelia Display Regular" w:hAnsi="Ofelia Display Regular" w:cs="Ofelia Display Regular"/>
          <w:color w:val="000000"/>
          <w:lang w:val="en-US"/>
        </w:rPr>
        <w:t>April 30, 2026</w:t>
      </w:r>
    </w:p>
    <w:p w14:paraId="5B801A4A" w14:textId="77777777" w:rsidR="00841A3F" w:rsidRPr="00F315EC" w:rsidRDefault="00841A3F">
      <w:pPr>
        <w:rPr>
          <w:lang w:val="en-US"/>
        </w:rPr>
      </w:pPr>
    </w:p>
    <w:p w14:paraId="1598C174" w14:textId="77777777" w:rsidR="00F315EC" w:rsidRDefault="00F315EC">
      <w:pPr>
        <w:spacing w:after="400"/>
        <w:rPr>
          <w:rFonts w:ascii="Ofelia Display Bold" w:eastAsia="Ofelia Display Bold" w:hAnsi="Ofelia Display Bold" w:cs="Ofelia Display Bold"/>
          <w:color w:val="000000"/>
          <w:lang w:val="en-US"/>
        </w:rPr>
      </w:pPr>
    </w:p>
    <w:p w14:paraId="2538391C" w14:textId="77777777" w:rsidR="00F315EC" w:rsidRDefault="00F315EC">
      <w:pPr>
        <w:spacing w:after="400"/>
        <w:rPr>
          <w:rFonts w:ascii="Ofelia Display Bold" w:eastAsia="Ofelia Display Bold" w:hAnsi="Ofelia Display Bold" w:cs="Ofelia Display Bold"/>
          <w:color w:val="000000"/>
          <w:lang w:val="en-US"/>
        </w:rPr>
      </w:pPr>
    </w:p>
    <w:p w14:paraId="3646CF8B" w14:textId="77777777" w:rsidR="00F315EC" w:rsidRDefault="00F315EC">
      <w:pPr>
        <w:spacing w:after="400"/>
        <w:rPr>
          <w:rFonts w:ascii="Ofelia Display Bold" w:eastAsia="Ofelia Display Bold" w:hAnsi="Ofelia Display Bold" w:cs="Ofelia Display Bold"/>
          <w:color w:val="000000"/>
          <w:lang w:val="en-US"/>
        </w:rPr>
      </w:pPr>
    </w:p>
    <w:p w14:paraId="4BAC70E1" w14:textId="77777777" w:rsidR="00F315EC" w:rsidRDefault="00F315EC">
      <w:pPr>
        <w:spacing w:after="400"/>
        <w:rPr>
          <w:rFonts w:ascii="Ofelia Display Bold" w:eastAsia="Ofelia Display Bold" w:hAnsi="Ofelia Display Bold" w:cs="Ofelia Display Bold"/>
          <w:color w:val="000000"/>
          <w:lang w:val="en-US"/>
        </w:rPr>
      </w:pPr>
    </w:p>
    <w:p w14:paraId="2E6553E7" w14:textId="77777777" w:rsidR="00F315EC" w:rsidRDefault="00F315EC">
      <w:pPr>
        <w:spacing w:after="400"/>
        <w:rPr>
          <w:rFonts w:ascii="Ofelia Display Bold" w:eastAsia="Ofelia Display Bold" w:hAnsi="Ofelia Display Bold" w:cs="Ofelia Display Bold"/>
          <w:color w:val="000000"/>
          <w:lang w:val="en-US"/>
        </w:rPr>
      </w:pPr>
    </w:p>
    <w:p w14:paraId="2F51D0E0" w14:textId="77777777" w:rsidR="00F315EC" w:rsidRDefault="00F315EC">
      <w:pPr>
        <w:spacing w:after="400"/>
        <w:rPr>
          <w:rFonts w:ascii="Ofelia Display Bold" w:eastAsia="Ofelia Display Bold" w:hAnsi="Ofelia Display Bold" w:cs="Ofelia Display Bold"/>
          <w:color w:val="000000"/>
          <w:lang w:val="en-US"/>
        </w:rPr>
      </w:pPr>
    </w:p>
    <w:p w14:paraId="1A2DA93C" w14:textId="77777777" w:rsidR="00F315EC" w:rsidRDefault="00F315EC">
      <w:pPr>
        <w:spacing w:after="400"/>
        <w:rPr>
          <w:rFonts w:ascii="Ofelia Display Bold" w:eastAsia="Ofelia Display Bold" w:hAnsi="Ofelia Display Bold" w:cs="Ofelia Display Bold"/>
          <w:color w:val="000000"/>
          <w:lang w:val="en-US"/>
        </w:rPr>
      </w:pPr>
    </w:p>
    <w:p w14:paraId="5C7D7886" w14:textId="70C6EAE1" w:rsidR="00841A3F" w:rsidRPr="00F315EC" w:rsidRDefault="00000000">
      <w:pPr>
        <w:spacing w:after="400"/>
        <w:rPr>
          <w:lang w:val="en-US"/>
        </w:rPr>
      </w:pPr>
      <w:r w:rsidRPr="00F315EC">
        <w:rPr>
          <w:rFonts w:ascii="Ofelia Display Bold" w:eastAsia="Ofelia Display Bold" w:hAnsi="Ofelia Display Bold" w:cs="Ofelia Display Bold"/>
          <w:color w:val="000000"/>
          <w:lang w:val="en-US"/>
        </w:rPr>
        <w:lastRenderedPageBreak/>
        <w:t>TABLE OF CONTENTS</w:t>
      </w:r>
    </w:p>
    <w:p w14:paraId="54859F3E" w14:textId="77777777" w:rsidR="00841A3F" w:rsidRPr="00F315EC" w:rsidRDefault="00000000">
      <w:pPr>
        <w:tabs>
          <w:tab w:val="right" w:leader="dot" w:pos="8504"/>
        </w:tabs>
        <w:spacing w:after="200" w:line="320" w:lineRule="exact"/>
        <w:rPr>
          <w:lang w:val="en-US"/>
        </w:rPr>
      </w:pPr>
      <w:r w:rsidRPr="00F315EC">
        <w:rPr>
          <w:rFonts w:ascii="Ofelia Display Regular" w:eastAsia="Ofelia Display Regular" w:hAnsi="Ofelia Display Regular" w:cs="Ofelia Display Regular"/>
          <w:color w:val="000000"/>
          <w:lang w:val="en-US"/>
        </w:rPr>
        <w:t>1.  Purpose</w:t>
      </w:r>
      <w:r w:rsidRPr="00F315EC">
        <w:rPr>
          <w:rFonts w:ascii="Ofelia Display Regular" w:eastAsia="Ofelia Display Regular" w:hAnsi="Ofelia Display Regular" w:cs="Ofelia Display Regular"/>
          <w:lang w:val="en-US"/>
        </w:rPr>
        <w:tab/>
      </w:r>
      <w:r w:rsidRPr="00F315EC">
        <w:rPr>
          <w:rFonts w:ascii="Ofelia Display Regular" w:eastAsia="Ofelia Display Regular" w:hAnsi="Ofelia Display Regular" w:cs="Ofelia Display Regular"/>
          <w:color w:val="000000"/>
          <w:lang w:val="en-US"/>
        </w:rPr>
        <w:t>4</w:t>
      </w:r>
    </w:p>
    <w:p w14:paraId="253B0350" w14:textId="77777777" w:rsidR="00841A3F" w:rsidRPr="00F315EC" w:rsidRDefault="00000000">
      <w:pPr>
        <w:tabs>
          <w:tab w:val="right" w:leader="dot" w:pos="8504"/>
        </w:tabs>
        <w:spacing w:after="200" w:line="320" w:lineRule="exact"/>
        <w:rPr>
          <w:lang w:val="en-US"/>
        </w:rPr>
      </w:pPr>
      <w:r w:rsidRPr="00F315EC">
        <w:rPr>
          <w:rFonts w:ascii="Ofelia Display Regular" w:eastAsia="Ofelia Display Regular" w:hAnsi="Ofelia Display Regular" w:cs="Ofelia Display Regular"/>
          <w:color w:val="000000"/>
          <w:lang w:val="en-US"/>
        </w:rPr>
        <w:t>2.  Principles</w:t>
      </w:r>
      <w:r w:rsidRPr="00F315EC">
        <w:rPr>
          <w:rFonts w:ascii="Ofelia Display Regular" w:eastAsia="Ofelia Display Regular" w:hAnsi="Ofelia Display Regular" w:cs="Ofelia Display Regular"/>
          <w:lang w:val="en-US"/>
        </w:rPr>
        <w:tab/>
      </w:r>
      <w:r w:rsidRPr="00F315EC">
        <w:rPr>
          <w:rFonts w:ascii="Ofelia Display Regular" w:eastAsia="Ofelia Display Regular" w:hAnsi="Ofelia Display Regular" w:cs="Ofelia Display Regular"/>
          <w:color w:val="000000"/>
          <w:lang w:val="en-US"/>
        </w:rPr>
        <w:t>4</w:t>
      </w:r>
    </w:p>
    <w:p w14:paraId="63FADC37" w14:textId="77777777" w:rsidR="00841A3F" w:rsidRPr="00F315EC" w:rsidRDefault="00000000">
      <w:pPr>
        <w:tabs>
          <w:tab w:val="right" w:leader="dot" w:pos="8504"/>
        </w:tabs>
        <w:spacing w:after="200" w:line="320" w:lineRule="exact"/>
        <w:rPr>
          <w:lang w:val="en-US"/>
        </w:rPr>
      </w:pPr>
      <w:r w:rsidRPr="00F315EC">
        <w:rPr>
          <w:rFonts w:ascii="Ofelia Display Regular" w:eastAsia="Ofelia Display Regular" w:hAnsi="Ofelia Display Regular" w:cs="Ofelia Display Regular"/>
          <w:color w:val="000000"/>
          <w:lang w:val="en-US"/>
        </w:rPr>
        <w:t>3.  Procedures in Conflict of Interest Situations</w:t>
      </w:r>
      <w:r w:rsidRPr="00F315EC">
        <w:rPr>
          <w:rFonts w:ascii="Ofelia Display Regular" w:eastAsia="Ofelia Display Regular" w:hAnsi="Ofelia Display Regular" w:cs="Ofelia Display Regular"/>
          <w:lang w:val="en-US"/>
        </w:rPr>
        <w:tab/>
      </w:r>
      <w:r w:rsidRPr="00F315EC">
        <w:rPr>
          <w:rFonts w:ascii="Ofelia Display Regular" w:eastAsia="Ofelia Display Regular" w:hAnsi="Ofelia Display Regular" w:cs="Ofelia Display Regular"/>
          <w:color w:val="000000"/>
          <w:lang w:val="en-US"/>
        </w:rPr>
        <w:t>5</w:t>
      </w:r>
    </w:p>
    <w:p w14:paraId="29DF271D" w14:textId="77777777" w:rsidR="00841A3F" w:rsidRPr="00F315EC" w:rsidRDefault="00000000">
      <w:pPr>
        <w:tabs>
          <w:tab w:val="right" w:leader="dot" w:pos="8504"/>
        </w:tabs>
        <w:spacing w:after="200" w:line="320" w:lineRule="exact"/>
        <w:rPr>
          <w:lang w:val="en-US"/>
        </w:rPr>
      </w:pPr>
      <w:r w:rsidRPr="00F315EC">
        <w:rPr>
          <w:rFonts w:ascii="Ofelia Display Regular" w:eastAsia="Ofelia Display Regular" w:hAnsi="Ofelia Display Regular" w:cs="Ofelia Display Regular"/>
          <w:color w:val="000000"/>
          <w:lang w:val="en-US"/>
        </w:rPr>
        <w:t>4.  Formalization of the Process</w:t>
      </w:r>
      <w:r w:rsidRPr="00F315EC">
        <w:rPr>
          <w:rFonts w:ascii="Ofelia Display Regular" w:eastAsia="Ofelia Display Regular" w:hAnsi="Ofelia Display Regular" w:cs="Ofelia Display Regular"/>
          <w:lang w:val="en-US"/>
        </w:rPr>
        <w:tab/>
      </w:r>
      <w:r w:rsidRPr="00F315EC">
        <w:rPr>
          <w:rFonts w:ascii="Ofelia Display Regular" w:eastAsia="Ofelia Display Regular" w:hAnsi="Ofelia Display Regular" w:cs="Ofelia Display Regular"/>
          <w:color w:val="000000"/>
          <w:lang w:val="en-US"/>
        </w:rPr>
        <w:t>5</w:t>
      </w:r>
    </w:p>
    <w:p w14:paraId="70EC440C" w14:textId="77777777" w:rsidR="00841A3F" w:rsidRPr="00F315EC" w:rsidRDefault="00000000">
      <w:pPr>
        <w:tabs>
          <w:tab w:val="right" w:leader="dot" w:pos="8504"/>
        </w:tabs>
        <w:spacing w:after="200" w:line="320" w:lineRule="exact"/>
        <w:rPr>
          <w:lang w:val="en-US"/>
        </w:rPr>
      </w:pPr>
      <w:r w:rsidRPr="00F315EC">
        <w:rPr>
          <w:rFonts w:ascii="Ofelia Display Regular" w:eastAsia="Ofelia Display Regular" w:hAnsi="Ofelia Display Regular" w:cs="Ofelia Display Regular"/>
          <w:color w:val="000000"/>
          <w:lang w:val="en-US"/>
        </w:rPr>
        <w:t>5.  Communication of Votes Cast</w:t>
      </w:r>
      <w:r w:rsidRPr="00F315EC">
        <w:rPr>
          <w:rFonts w:ascii="Ofelia Display Regular" w:eastAsia="Ofelia Display Regular" w:hAnsi="Ofelia Display Regular" w:cs="Ofelia Display Regular"/>
          <w:lang w:val="en-US"/>
        </w:rPr>
        <w:tab/>
      </w:r>
      <w:r w:rsidRPr="00F315EC">
        <w:rPr>
          <w:rFonts w:ascii="Ofelia Display Regular" w:eastAsia="Ofelia Display Regular" w:hAnsi="Ofelia Display Regular" w:cs="Ofelia Display Regular"/>
          <w:color w:val="000000"/>
          <w:lang w:val="en-US"/>
        </w:rPr>
        <w:t>6</w:t>
      </w:r>
    </w:p>
    <w:p w14:paraId="32FB6943" w14:textId="77777777" w:rsidR="00841A3F" w:rsidRPr="00CD5B7C" w:rsidRDefault="00000000">
      <w:pPr>
        <w:tabs>
          <w:tab w:val="right" w:leader="dot" w:pos="8504"/>
        </w:tabs>
        <w:spacing w:after="200" w:line="320" w:lineRule="exact"/>
        <w:rPr>
          <w:lang w:val="en-US"/>
        </w:rPr>
      </w:pPr>
      <w:r w:rsidRPr="00CD5B7C">
        <w:rPr>
          <w:rFonts w:ascii="Ofelia Display Regular" w:eastAsia="Ofelia Display Regular" w:hAnsi="Ofelia Display Regular" w:cs="Ofelia Display Regular"/>
          <w:color w:val="000000"/>
          <w:lang w:val="en-US"/>
        </w:rPr>
        <w:t>6.  General Provisions</w:t>
      </w:r>
      <w:r w:rsidRPr="00CD5B7C">
        <w:rPr>
          <w:rFonts w:ascii="Ofelia Display Regular" w:eastAsia="Ofelia Display Regular" w:hAnsi="Ofelia Display Regular" w:cs="Ofelia Display Regular"/>
          <w:lang w:val="en-US"/>
        </w:rPr>
        <w:tab/>
      </w:r>
      <w:r w:rsidRPr="00CD5B7C">
        <w:rPr>
          <w:rFonts w:ascii="Ofelia Display Regular" w:eastAsia="Ofelia Display Regular" w:hAnsi="Ofelia Display Regular" w:cs="Ofelia Display Regular"/>
          <w:color w:val="000000"/>
          <w:lang w:val="en-US"/>
        </w:rPr>
        <w:t>6</w:t>
      </w:r>
    </w:p>
    <w:p w14:paraId="7201EE34" w14:textId="77777777" w:rsidR="00841A3F" w:rsidRPr="00F315EC" w:rsidRDefault="00000000">
      <w:pPr>
        <w:tabs>
          <w:tab w:val="right" w:leader="dot" w:pos="8504"/>
        </w:tabs>
        <w:spacing w:after="200" w:line="320" w:lineRule="exact"/>
        <w:rPr>
          <w:lang w:val="en-US"/>
        </w:rPr>
      </w:pPr>
      <w:r w:rsidRPr="00F315EC">
        <w:rPr>
          <w:rFonts w:ascii="Ofelia Display Regular" w:eastAsia="Ofelia Display Regular" w:hAnsi="Ofelia Display Regular" w:cs="Ofelia Display Regular"/>
          <w:color w:val="000000"/>
          <w:lang w:val="en-US"/>
        </w:rPr>
        <w:t>Annex I – Mandatory Relevant Matters</w:t>
      </w:r>
      <w:r w:rsidRPr="00F315EC">
        <w:rPr>
          <w:rFonts w:ascii="Ofelia Display Regular" w:eastAsia="Ofelia Display Regular" w:hAnsi="Ofelia Display Regular" w:cs="Ofelia Display Regular"/>
          <w:lang w:val="en-US"/>
        </w:rPr>
        <w:tab/>
      </w:r>
      <w:r w:rsidRPr="00F315EC">
        <w:rPr>
          <w:rFonts w:ascii="Ofelia Display Regular" w:eastAsia="Ofelia Display Regular" w:hAnsi="Ofelia Display Regular" w:cs="Ofelia Display Regular"/>
          <w:color w:val="000000"/>
          <w:lang w:val="en-US"/>
        </w:rPr>
        <w:t>7</w:t>
      </w:r>
    </w:p>
    <w:p w14:paraId="4F1C29F1" w14:textId="77777777" w:rsidR="00841A3F" w:rsidRPr="00F315EC" w:rsidRDefault="00000000">
      <w:pPr>
        <w:tabs>
          <w:tab w:val="right" w:leader="dot" w:pos="8504"/>
        </w:tabs>
        <w:spacing w:after="200" w:line="320" w:lineRule="exact"/>
        <w:rPr>
          <w:lang w:val="en-US"/>
        </w:rPr>
      </w:pPr>
      <w:r w:rsidRPr="00F315EC">
        <w:rPr>
          <w:rFonts w:ascii="Ofelia Display Regular" w:eastAsia="Ofelia Display Regular" w:hAnsi="Ofelia Display Regular" w:cs="Ofelia Display Regular"/>
          <w:color w:val="000000"/>
          <w:lang w:val="en-US"/>
        </w:rPr>
        <w:t>Annex II – Exception to the Exercise of Voting Rights</w:t>
      </w:r>
      <w:r w:rsidRPr="00F315EC">
        <w:rPr>
          <w:rFonts w:ascii="Ofelia Display Regular" w:eastAsia="Ofelia Display Regular" w:hAnsi="Ofelia Display Regular" w:cs="Ofelia Display Regular"/>
          <w:lang w:val="en-US"/>
        </w:rPr>
        <w:tab/>
      </w:r>
      <w:r w:rsidRPr="00F315EC">
        <w:rPr>
          <w:rFonts w:ascii="Ofelia Display Regular" w:eastAsia="Ofelia Display Regular" w:hAnsi="Ofelia Display Regular" w:cs="Ofelia Display Regular"/>
          <w:color w:val="000000"/>
          <w:lang w:val="en-US"/>
        </w:rPr>
        <w:t>8</w:t>
      </w:r>
    </w:p>
    <w:p w14:paraId="0681CF82" w14:textId="77777777" w:rsidR="00841A3F" w:rsidRPr="00F315EC" w:rsidRDefault="00841A3F">
      <w:pPr>
        <w:rPr>
          <w:lang w:val="en-US"/>
        </w:rPr>
      </w:pPr>
    </w:p>
    <w:p w14:paraId="067B3A7C"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6DFD782A"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507F9E69"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02D349F8"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0FE2A0B0"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719FD39A"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7515EACA"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167AC98D"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429378B9"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29AF17AD"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5C01E910"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33ADC863" w14:textId="77777777" w:rsidR="00F315EC" w:rsidRPr="00CD5B7C" w:rsidRDefault="00F315EC">
      <w:pPr>
        <w:spacing w:before="400" w:after="160"/>
        <w:ind w:left="283"/>
        <w:rPr>
          <w:rFonts w:ascii="Ofelia Display Bold" w:eastAsia="Ofelia Display Bold" w:hAnsi="Ofelia Display Bold" w:cs="Ofelia Display Bold"/>
          <w:color w:val="000000"/>
          <w:lang w:val="en-US"/>
        </w:rPr>
      </w:pPr>
    </w:p>
    <w:p w14:paraId="3D02503F" w14:textId="5056F97B" w:rsidR="00841A3F" w:rsidRPr="00CD5B7C" w:rsidRDefault="00000000">
      <w:pPr>
        <w:spacing w:before="400" w:after="160"/>
        <w:ind w:left="283"/>
        <w:rPr>
          <w:lang w:val="en-US"/>
        </w:rPr>
      </w:pPr>
      <w:r w:rsidRPr="00CD5B7C">
        <w:rPr>
          <w:rFonts w:ascii="Ofelia Display Bold" w:eastAsia="Ofelia Display Bold" w:hAnsi="Ofelia Display Bold" w:cs="Ofelia Display Bold"/>
          <w:color w:val="000000"/>
          <w:lang w:val="en-US"/>
        </w:rPr>
        <w:lastRenderedPageBreak/>
        <w:t>1.  PURPOSE</w:t>
      </w:r>
    </w:p>
    <w:p w14:paraId="1CCD4633"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This Policy on the Exercise of Voting Rights for Real Estate Investment Funds at Meetings (“Voting Policy”), in accordance with the guidelines set forth in: I. the ANBIMA Code of Administration and Management of Third-Party Resources (“AGRT Code”); II. CVM Resolution No. 21/2021 (“RCVM 21/21”); and III. CVM Resolution No. 175/2022 (“RCVM 175/22”), establishes general principles, mandatory relevant matters, and the decision-making process, and serves to guide the decisions of Jera Capital Gestão de Recursos Ltda. (the “Manager”) at the general meetings of issuers of securities that confer voting rights to the funds under the Manager’s management.</w:t>
      </w:r>
    </w:p>
    <w:p w14:paraId="0A0AC6AE" w14:textId="77777777" w:rsidR="00841A3F" w:rsidRDefault="00000000">
      <w:pPr>
        <w:spacing w:before="400" w:after="160"/>
        <w:ind w:left="283"/>
      </w:pPr>
      <w:r>
        <w:rPr>
          <w:rFonts w:ascii="Ofelia Display Bold" w:eastAsia="Ofelia Display Bold" w:hAnsi="Ofelia Display Bold" w:cs="Ofelia Display Bold"/>
          <w:color w:val="000000"/>
        </w:rPr>
        <w:t>2.  PRINCIPLES</w:t>
      </w:r>
    </w:p>
    <w:p w14:paraId="5A74C4DF"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As a general principle, Jera Capital will participate in the general meetings of issuers of securities that confer voting rights to Real Estate Investment Funds whenever: (i) the matter is a mandatory relevant matter, as set forth in Annex I; (ii) the meeting agenda includes matters deemed relevant to the Funds under its management, even if the exercise of voting rights is not considered mandatory; (iii) the cost associated with voting is compatible with the investment made; and (iv) the exercise of voting rights is not exempt under one of the exceptions listed in Annex II. In general terms, the decision to participate or not in a meeting results from a cost-benefit analysis conducted in the best interest of Jera Capital’s clients.</w:t>
      </w:r>
    </w:p>
    <w:p w14:paraId="4CB179AD"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The relevance of a matter subject to a vote is determined by its potential impact on the performance of the Funds, which in turn depends on the potential impact on the price of the relevant asset and its weight in the Fund’s portfolio. Annex I of this Policy lists the matters for which the exercise of voting rights is mandatory, subject to the exceptions set forth in Annex II, in accordance with the applicable ANBIMA self-regulatory standards.</w:t>
      </w:r>
    </w:p>
    <w:p w14:paraId="4F95B372"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The costs associated with a vote may be categorized as procedural costs and information acquisition costs. The former relate to the exercise of the vote itself and include transportation, accommodation, documentation, and notarial fees, among others. The latter are associated with the process of acquiring and analyzing information relevant to the subject matter in order to make a well-founded decision on the item being voted on. Both are considered in Jera Capital’s decisions.</w:t>
      </w:r>
    </w:p>
    <w:p w14:paraId="3D11EED6" w14:textId="77777777" w:rsidR="00841A3F" w:rsidRPr="00F315EC" w:rsidRDefault="00000000">
      <w:pPr>
        <w:spacing w:before="400" w:after="160"/>
        <w:ind w:left="283"/>
        <w:rPr>
          <w:lang w:val="en-US"/>
        </w:rPr>
      </w:pPr>
      <w:r w:rsidRPr="00F315EC">
        <w:rPr>
          <w:rFonts w:ascii="Ofelia Display Bold" w:eastAsia="Ofelia Display Bold" w:hAnsi="Ofelia Display Bold" w:cs="Ofelia Display Bold"/>
          <w:color w:val="000000"/>
          <w:lang w:val="en-US"/>
        </w:rPr>
        <w:t>3.  PROCEDURES IN CONFLICT OF INTEREST SITUATIONS</w:t>
      </w:r>
    </w:p>
    <w:p w14:paraId="74045A16"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Decisions on matters subject to a vote shall always be made in the best interest of each Fund. Accordingly, it is possible that, in specific situations, Jera Capital may cast different votes for different Funds.</w:t>
      </w:r>
    </w:p>
    <w:p w14:paraId="6600EFBB"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Voting at a general meeting on a relevant matter is optional if there is a conflict of interest, or if the information provided by the company is insufficient — even after requesting additional information and clarification — for Jera Capital to make a decision.</w:t>
      </w:r>
    </w:p>
    <w:p w14:paraId="4CF9CEF2" w14:textId="77777777" w:rsidR="00841A3F" w:rsidRPr="00CD5B7C" w:rsidRDefault="00000000">
      <w:pPr>
        <w:spacing w:before="400" w:after="160"/>
        <w:ind w:left="283"/>
        <w:rPr>
          <w:lang w:val="en-US"/>
        </w:rPr>
      </w:pPr>
      <w:r w:rsidRPr="00CD5B7C">
        <w:rPr>
          <w:rFonts w:ascii="Ofelia Display Bold" w:eastAsia="Ofelia Display Bold" w:hAnsi="Ofelia Display Bold" w:cs="Ofelia Display Bold"/>
          <w:color w:val="000000"/>
          <w:lang w:val="en-US"/>
        </w:rPr>
        <w:lastRenderedPageBreak/>
        <w:t>4.  FORMALIZATION OF THE PROCESS</w:t>
      </w:r>
    </w:p>
    <w:p w14:paraId="2684F6FA"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In accordance with applicable regulations, as fund manager, Jera Capital has the authority to exercise the voting rights arising from the financial assets held by the Funds, independently of any proxy granted by the Fiduciary Administrator, and to take all other actions necessary for such exercise, subject to the provisions of this Policy.</w:t>
      </w:r>
    </w:p>
    <w:p w14:paraId="56039F39"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Jera Capital shall exercise due diligence in monitoring the occurrence of general meetings of companies that are issuers of assets held by the Funds, and the Fiduciary Administrator of the Funds shall forward to Jera Capital any meeting notices of which it becomes aware.</w:t>
      </w:r>
    </w:p>
    <w:p w14:paraId="640035B5"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Upon becoming aware of an upcoming general meeting, Jera Capital’s Fund Manager analyzes the matter to determine whether it is in the best interest of its investors to participate in the vote. The Fund Manager shall obtain specific voting guidance from investors where the regulations of the relevant Funds require this in relation to the matter to be voted on.</w:t>
      </w:r>
    </w:p>
    <w:p w14:paraId="77193F16"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As noted above, this decision depends not only on the potential impact of the matter being voted on with respect to the relevant asset, but also on its significance for the Funds under Jera Capital’s management and the costs involved in the process.</w:t>
      </w:r>
    </w:p>
    <w:p w14:paraId="1E962322"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Jera Capital’s legal department shall maintain records of all meeting minutes and of any analysis conducted regarding the exercise or non-exercise of voting rights, as well as the content of votes cast in its capacity as representative of the Funds.</w:t>
      </w:r>
    </w:p>
    <w:p w14:paraId="00CE97D0" w14:textId="77777777" w:rsidR="00841A3F" w:rsidRPr="00CD5B7C" w:rsidRDefault="00000000">
      <w:pPr>
        <w:spacing w:before="400" w:after="160"/>
        <w:ind w:left="283"/>
        <w:rPr>
          <w:lang w:val="en-US"/>
        </w:rPr>
      </w:pPr>
      <w:r w:rsidRPr="00CD5B7C">
        <w:rPr>
          <w:rFonts w:ascii="Ofelia Display Bold" w:eastAsia="Ofelia Display Bold" w:hAnsi="Ofelia Display Bold" w:cs="Ofelia Display Bold"/>
          <w:color w:val="000000"/>
          <w:lang w:val="en-US"/>
        </w:rPr>
        <w:t>5.  COMMUNICATION OF VOTES CAST</w:t>
      </w:r>
    </w:p>
    <w:p w14:paraId="10A2AC7B" w14:textId="5E61B410"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 xml:space="preserve">Jera Capital’s Management team shall send the Fiduciary Administrator a summary of the votes cast, along with a brief justification for each vote or, as applicable, the reasons for any abstention or non-exercise of voting rights, within 5 (five) </w:t>
      </w:r>
      <w:r w:rsidR="00CD5B7C">
        <w:rPr>
          <w:rFonts w:ascii="Ofelia Display Regular" w:eastAsia="Ofelia Display Regular" w:hAnsi="Ofelia Display Regular" w:cs="Ofelia Display Regular"/>
          <w:color w:val="000000"/>
          <w:lang w:val="en-US"/>
        </w:rPr>
        <w:t xml:space="preserve">business </w:t>
      </w:r>
      <w:r w:rsidRPr="00F315EC">
        <w:rPr>
          <w:rFonts w:ascii="Ofelia Display Regular" w:eastAsia="Ofelia Display Regular" w:hAnsi="Ofelia Display Regular" w:cs="Ofelia Display Regular"/>
          <w:color w:val="000000"/>
          <w:lang w:val="en-US"/>
        </w:rPr>
        <w:t xml:space="preserve">days following the date of the </w:t>
      </w:r>
      <w:r w:rsidR="00CD5B7C">
        <w:rPr>
          <w:rFonts w:ascii="Ofelia Display Regular" w:eastAsia="Ofelia Display Regular" w:hAnsi="Ofelia Display Regular" w:cs="Ofelia Display Regular"/>
          <w:color w:val="000000"/>
          <w:lang w:val="en-US"/>
        </w:rPr>
        <w:t xml:space="preserve">general </w:t>
      </w:r>
      <w:r w:rsidRPr="00F315EC">
        <w:rPr>
          <w:rFonts w:ascii="Ofelia Display Regular" w:eastAsia="Ofelia Display Regular" w:hAnsi="Ofelia Display Regular" w:cs="Ofelia Display Regular"/>
          <w:color w:val="000000"/>
          <w:lang w:val="en-US"/>
        </w:rPr>
        <w:t>meeting. The content of the vote justification shall be entered by the Fiduciary Administrator into the CVM system, in accordance with applicable regulations.</w:t>
      </w:r>
    </w:p>
    <w:p w14:paraId="4BBF9AB7" w14:textId="77777777" w:rsidR="00841A3F" w:rsidRPr="00CD5B7C" w:rsidRDefault="00000000">
      <w:pPr>
        <w:spacing w:before="400" w:after="160"/>
        <w:ind w:left="283"/>
        <w:rPr>
          <w:lang w:val="en-US"/>
        </w:rPr>
      </w:pPr>
      <w:r w:rsidRPr="00CD5B7C">
        <w:rPr>
          <w:rFonts w:ascii="Ofelia Display Bold" w:eastAsia="Ofelia Display Bold" w:hAnsi="Ofelia Display Bold" w:cs="Ofelia Display Bold"/>
          <w:color w:val="000000"/>
          <w:lang w:val="en-US"/>
        </w:rPr>
        <w:t>6.  GENERAL PROVISIONS</w:t>
      </w:r>
    </w:p>
    <w:p w14:paraId="109F2E05"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The officer responsible for the control and execution of this Voting Policy is the Director responsible for managing securities portfolios. This Voting Policy is registered with ANBIMA for public consultation and is also available online on Jera Capital’s website: http://www.jeracapital.com.br.</w:t>
      </w:r>
    </w:p>
    <w:p w14:paraId="45B53535"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Any questions or issues arising from this Voting Policy may be addressed to Jera Capital’s Risk and Compliance Director at the following e-mail address: fkahtalian@jeracapital.com.br.</w:t>
      </w:r>
    </w:p>
    <w:p w14:paraId="53C6FF5B" w14:textId="77777777" w:rsidR="00841A3F" w:rsidRPr="00F315EC" w:rsidRDefault="00841A3F">
      <w:pPr>
        <w:rPr>
          <w:lang w:val="en-US"/>
        </w:rPr>
      </w:pPr>
    </w:p>
    <w:p w14:paraId="572640CD" w14:textId="77777777" w:rsidR="00F315EC" w:rsidRDefault="00F315EC">
      <w:pPr>
        <w:spacing w:after="120"/>
        <w:jc w:val="center"/>
        <w:rPr>
          <w:rFonts w:ascii="Ofelia Display Bold" w:eastAsia="Ofelia Display Bold" w:hAnsi="Ofelia Display Bold" w:cs="Ofelia Display Bold"/>
          <w:color w:val="000000"/>
          <w:lang w:val="en-US"/>
        </w:rPr>
      </w:pPr>
    </w:p>
    <w:p w14:paraId="5EB29846" w14:textId="77777777" w:rsidR="00F315EC" w:rsidRDefault="00F315EC">
      <w:pPr>
        <w:spacing w:after="120"/>
        <w:jc w:val="center"/>
        <w:rPr>
          <w:rFonts w:ascii="Ofelia Display Bold" w:eastAsia="Ofelia Display Bold" w:hAnsi="Ofelia Display Bold" w:cs="Ofelia Display Bold"/>
          <w:color w:val="000000"/>
          <w:lang w:val="en-US"/>
        </w:rPr>
      </w:pPr>
    </w:p>
    <w:p w14:paraId="143F1C61" w14:textId="7190E51E" w:rsidR="00841A3F" w:rsidRPr="00F315EC" w:rsidRDefault="00000000">
      <w:pPr>
        <w:spacing w:after="120"/>
        <w:jc w:val="center"/>
        <w:rPr>
          <w:lang w:val="en-US"/>
        </w:rPr>
      </w:pPr>
      <w:r w:rsidRPr="00F315EC">
        <w:rPr>
          <w:rFonts w:ascii="Ofelia Display Bold" w:eastAsia="Ofelia Display Bold" w:hAnsi="Ofelia Display Bold" w:cs="Ofelia Display Bold"/>
          <w:color w:val="000000"/>
          <w:lang w:val="en-US"/>
        </w:rPr>
        <w:lastRenderedPageBreak/>
        <w:t>ANNEX I</w:t>
      </w:r>
    </w:p>
    <w:p w14:paraId="5430724E" w14:textId="77777777" w:rsidR="00841A3F" w:rsidRPr="00F315EC" w:rsidRDefault="00000000">
      <w:pPr>
        <w:spacing w:after="480"/>
        <w:jc w:val="center"/>
        <w:rPr>
          <w:lang w:val="en-US"/>
        </w:rPr>
      </w:pPr>
      <w:r w:rsidRPr="00F315EC">
        <w:rPr>
          <w:rFonts w:ascii="Ofelia Display Bold" w:eastAsia="Ofelia Display Bold" w:hAnsi="Ofelia Display Bold" w:cs="Ofelia Display Bold"/>
          <w:color w:val="000000"/>
          <w:lang w:val="en-US"/>
        </w:rPr>
        <w:t>MANDATORY RELEVANT MATTERS</w:t>
      </w:r>
    </w:p>
    <w:p w14:paraId="619DF599" w14:textId="77777777" w:rsidR="00841A3F" w:rsidRPr="00F315EC" w:rsidRDefault="00841A3F">
      <w:pPr>
        <w:spacing w:after="120"/>
        <w:rPr>
          <w:lang w:val="en-US"/>
        </w:rPr>
      </w:pPr>
    </w:p>
    <w:p w14:paraId="03E3D191"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I. In the case of Real Estate Investment Fund units:</w:t>
      </w:r>
    </w:p>
    <w:p w14:paraId="55EB5921" w14:textId="77777777" w:rsidR="00841A3F" w:rsidRPr="00F315EC" w:rsidRDefault="00841A3F">
      <w:pPr>
        <w:spacing w:after="120"/>
        <w:rPr>
          <w:lang w:val="en-US"/>
        </w:rPr>
      </w:pPr>
    </w:p>
    <w:p w14:paraId="40C71C55"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a) Changes to the investment policy and/or the purpose described in the fund regulations;</w:t>
      </w:r>
    </w:p>
    <w:p w14:paraId="3196BE73"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b) Change of administrator, real estate consultant, and/or manager, where not members of the same conglomerate or financial group;</w:t>
      </w:r>
    </w:p>
    <w:p w14:paraId="7F1505E2"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c) Increase in the management fee, creation of subscription fees, or creation or increase of a consulting fee;</w:t>
      </w:r>
    </w:p>
    <w:p w14:paraId="648FB393"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d) Approval of the valuation report for assets and rights used in the subscription of FII units;</w:t>
      </w:r>
    </w:p>
    <w:p w14:paraId="77E8EDA2"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e) Election of unitholder representatives;</w:t>
      </w:r>
    </w:p>
    <w:p w14:paraId="3DF15AE2"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f) Merger, absorption, or spin-off that leads to a change in any of the conditions listed in the preceding items; and</w:t>
      </w:r>
    </w:p>
    <w:p w14:paraId="6F3873D4"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g) Liquidation of the investment fund;</w:t>
      </w:r>
    </w:p>
    <w:p w14:paraId="63C08326" w14:textId="77777777" w:rsidR="00841A3F" w:rsidRPr="00F315EC" w:rsidRDefault="00841A3F">
      <w:pPr>
        <w:spacing w:after="120"/>
        <w:rPr>
          <w:lang w:val="en-US"/>
        </w:rPr>
      </w:pPr>
    </w:p>
    <w:p w14:paraId="6B7441D0"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II. In the case of Real Estate:</w:t>
      </w:r>
    </w:p>
    <w:p w14:paraId="660DAFD0" w14:textId="77777777" w:rsidR="00841A3F" w:rsidRPr="00F315EC" w:rsidRDefault="00841A3F">
      <w:pPr>
        <w:spacing w:after="120"/>
        <w:rPr>
          <w:lang w:val="en-US"/>
        </w:rPr>
      </w:pPr>
    </w:p>
    <w:p w14:paraId="361EA417"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a) Approval of extraordinary expenses;</w:t>
      </w:r>
    </w:p>
    <w:p w14:paraId="5089E4EA"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b) Approval of budget;</w:t>
      </w:r>
    </w:p>
    <w:p w14:paraId="551FC7B0"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c) Election of building manager and/or board members;</w:t>
      </w:r>
    </w:p>
    <w:p w14:paraId="3F3C8D3E"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d) Amendments to the condominium agreement that may impact the liquidity conditions of the property, at the manager’s discretion;</w:t>
      </w:r>
    </w:p>
    <w:p w14:paraId="1103695B" w14:textId="77777777" w:rsidR="00841A3F" w:rsidRPr="00F315EC" w:rsidRDefault="00841A3F">
      <w:pPr>
        <w:rPr>
          <w:lang w:val="en-US"/>
        </w:rPr>
      </w:pPr>
    </w:p>
    <w:p w14:paraId="061559EE" w14:textId="77777777" w:rsidR="00F315EC" w:rsidRDefault="00F315EC">
      <w:pPr>
        <w:spacing w:after="480"/>
        <w:jc w:val="center"/>
        <w:rPr>
          <w:rFonts w:ascii="Ofelia Display Bold" w:eastAsia="Ofelia Display Bold" w:hAnsi="Ofelia Display Bold" w:cs="Ofelia Display Bold"/>
          <w:color w:val="000000"/>
          <w:lang w:val="en-US"/>
        </w:rPr>
      </w:pPr>
    </w:p>
    <w:p w14:paraId="1CD152CA" w14:textId="77777777" w:rsidR="00F315EC" w:rsidRDefault="00F315EC">
      <w:pPr>
        <w:spacing w:after="480"/>
        <w:jc w:val="center"/>
        <w:rPr>
          <w:rFonts w:ascii="Ofelia Display Bold" w:eastAsia="Ofelia Display Bold" w:hAnsi="Ofelia Display Bold" w:cs="Ofelia Display Bold"/>
          <w:color w:val="000000"/>
          <w:lang w:val="en-US"/>
        </w:rPr>
      </w:pPr>
    </w:p>
    <w:p w14:paraId="3482AC51" w14:textId="77777777" w:rsidR="00F315EC" w:rsidRDefault="00F315EC">
      <w:pPr>
        <w:spacing w:after="480"/>
        <w:jc w:val="center"/>
        <w:rPr>
          <w:rFonts w:ascii="Ofelia Display Bold" w:eastAsia="Ofelia Display Bold" w:hAnsi="Ofelia Display Bold" w:cs="Ofelia Display Bold"/>
          <w:color w:val="000000"/>
          <w:lang w:val="en-US"/>
        </w:rPr>
      </w:pPr>
    </w:p>
    <w:p w14:paraId="4AED75C4" w14:textId="2561D059" w:rsidR="00841A3F" w:rsidRPr="00F315EC" w:rsidRDefault="00000000">
      <w:pPr>
        <w:spacing w:after="480"/>
        <w:jc w:val="center"/>
        <w:rPr>
          <w:lang w:val="en-US"/>
        </w:rPr>
      </w:pPr>
      <w:r w:rsidRPr="00F315EC">
        <w:rPr>
          <w:rFonts w:ascii="Ofelia Display Bold" w:eastAsia="Ofelia Display Bold" w:hAnsi="Ofelia Display Bold" w:cs="Ofelia Display Bold"/>
          <w:color w:val="000000"/>
          <w:lang w:val="en-US"/>
        </w:rPr>
        <w:lastRenderedPageBreak/>
        <w:t>ANNEX II</w:t>
      </w:r>
    </w:p>
    <w:p w14:paraId="12CBB267" w14:textId="77777777" w:rsidR="00841A3F" w:rsidRPr="00F315EC" w:rsidRDefault="00000000">
      <w:pPr>
        <w:spacing w:after="480"/>
        <w:jc w:val="center"/>
        <w:rPr>
          <w:lang w:val="en-US"/>
        </w:rPr>
      </w:pPr>
      <w:r w:rsidRPr="00F315EC">
        <w:rPr>
          <w:rFonts w:ascii="Ofelia Display Bold" w:eastAsia="Ofelia Display Bold" w:hAnsi="Ofelia Display Bold" w:cs="Ofelia Display Bold"/>
          <w:color w:val="000000"/>
          <w:lang w:val="en-US"/>
        </w:rPr>
        <w:t>EXCEPTION TO THE EXERCISE OF VOTING RIGHTS</w:t>
      </w:r>
    </w:p>
    <w:p w14:paraId="2B87D6DC"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The voting right may not be exercised in the following circumstances:</w:t>
      </w:r>
    </w:p>
    <w:p w14:paraId="154A8DAA"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a) if the meeting is held in any city other than a state capital and remote voting is not available;</w:t>
      </w:r>
    </w:p>
    <w:p w14:paraId="68298121"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b) if the cost associated with the exercise of the vote is not compatible with the weight of the financial asset in the investment fund; or</w:t>
      </w:r>
    </w:p>
    <w:p w14:paraId="1B4BCF0B" w14:textId="77777777" w:rsidR="00841A3F" w:rsidRPr="00F315EC" w:rsidRDefault="00000000">
      <w:pPr>
        <w:spacing w:after="280" w:line="320" w:lineRule="exact"/>
        <w:jc w:val="both"/>
        <w:rPr>
          <w:lang w:val="en-US"/>
        </w:rPr>
      </w:pPr>
      <w:r w:rsidRPr="00F315EC">
        <w:rPr>
          <w:rFonts w:ascii="Ofelia Display Regular" w:eastAsia="Ofelia Display Regular" w:hAnsi="Ofelia Display Regular" w:cs="Ofelia Display Regular"/>
          <w:color w:val="000000"/>
          <w:lang w:val="en-US"/>
        </w:rPr>
        <w:t>c) if the total participation of the investment funds under management, subject to the Voting Policy, in the voting fraction on the matter is below 5% (five percent), and no single investment fund holds more than 10% (ten percent) of its assets in the financial asset in question.</w:t>
      </w:r>
    </w:p>
    <w:sectPr w:rsidR="00841A3F" w:rsidRPr="00F315EC">
      <w:headerReference w:type="default" r:id="rId7"/>
      <w:footerReference w:type="default" r:id="rId8"/>
      <w:headerReference w:type="first" r:id="rId9"/>
      <w:footerReference w:type="first" r:id="rId10"/>
      <w:pgSz w:w="11906" w:h="16838"/>
      <w:pgMar w:top="1701" w:right="1701" w:bottom="1417" w:left="1701" w:header="482"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6EBA0" w14:textId="77777777" w:rsidR="007817C4" w:rsidRDefault="007817C4">
      <w:r>
        <w:separator/>
      </w:r>
    </w:p>
  </w:endnote>
  <w:endnote w:type="continuationSeparator" w:id="0">
    <w:p w14:paraId="5BED0ECF" w14:textId="77777777" w:rsidR="007817C4" w:rsidRDefault="0078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felia Display Regular">
    <w:altName w:val="Ofelia Display"/>
    <w:panose1 w:val="00000000000000000000"/>
    <w:charset w:val="00"/>
    <w:family w:val="roman"/>
    <w:notTrueType/>
    <w:pitch w:val="default"/>
  </w:font>
  <w:font w:name="Ofelia Display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BFB6" w14:textId="77777777" w:rsidR="00841A3F" w:rsidRDefault="00000000">
    <w:pPr>
      <w:jc w:val="center"/>
    </w:pPr>
    <w:r>
      <w:rPr>
        <w:rFonts w:ascii="Ofelia Display Regular" w:eastAsia="Ofelia Display Regular" w:hAnsi="Ofelia Display Regular" w:cs="Ofelia Display Regular"/>
        <w:color w:val="000000"/>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0BC0" w14:textId="77777777" w:rsidR="00841A3F" w:rsidRDefault="00841A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FC65D" w14:textId="77777777" w:rsidR="007817C4" w:rsidRDefault="007817C4">
      <w:r>
        <w:separator/>
      </w:r>
    </w:p>
  </w:footnote>
  <w:footnote w:type="continuationSeparator" w:id="0">
    <w:p w14:paraId="242925C2" w14:textId="77777777" w:rsidR="007817C4" w:rsidRDefault="00781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135C" w14:textId="77777777" w:rsidR="00841A3F" w:rsidRDefault="00000000">
    <w:pPr>
      <w:spacing w:after="280"/>
    </w:pPr>
    <w:r>
      <w:rPr>
        <w:noProof/>
      </w:rPr>
      <w:drawing>
        <wp:inline distT="0" distB="0" distL="0" distR="0" wp14:anchorId="7B560B49" wp14:editId="2EFBEC20">
          <wp:extent cx="1933575" cy="2857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933575" cy="2857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F5C0D" w14:textId="77777777" w:rsidR="00841A3F" w:rsidRDefault="00000000">
    <w:r>
      <w:rPr>
        <w:noProof/>
      </w:rPr>
      <w:drawing>
        <wp:inline distT="0" distB="0" distL="0" distR="0" wp14:anchorId="119E642A" wp14:editId="04755F40">
          <wp:extent cx="1933575" cy="285750"/>
          <wp:effectExtent l="0" t="0" r="0" b="0"/>
          <wp:docPr id="1499514064" name="Imagem 149951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933575" cy="285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AE0049"/>
    <w:multiLevelType w:val="hybridMultilevel"/>
    <w:tmpl w:val="B3C88AE8"/>
    <w:lvl w:ilvl="0" w:tplc="4EF6A13E">
      <w:start w:val="1"/>
      <w:numFmt w:val="bullet"/>
      <w:lvlText w:val="●"/>
      <w:lvlJc w:val="left"/>
      <w:pPr>
        <w:ind w:left="720" w:hanging="360"/>
      </w:pPr>
    </w:lvl>
    <w:lvl w:ilvl="1" w:tplc="5EA0B060">
      <w:start w:val="1"/>
      <w:numFmt w:val="bullet"/>
      <w:lvlText w:val="○"/>
      <w:lvlJc w:val="left"/>
      <w:pPr>
        <w:ind w:left="1440" w:hanging="360"/>
      </w:pPr>
    </w:lvl>
    <w:lvl w:ilvl="2" w:tplc="F29CE874">
      <w:start w:val="1"/>
      <w:numFmt w:val="bullet"/>
      <w:lvlText w:val="■"/>
      <w:lvlJc w:val="left"/>
      <w:pPr>
        <w:ind w:left="2160" w:hanging="360"/>
      </w:pPr>
    </w:lvl>
    <w:lvl w:ilvl="3" w:tplc="5AD0772E">
      <w:start w:val="1"/>
      <w:numFmt w:val="bullet"/>
      <w:lvlText w:val="●"/>
      <w:lvlJc w:val="left"/>
      <w:pPr>
        <w:ind w:left="2880" w:hanging="360"/>
      </w:pPr>
    </w:lvl>
    <w:lvl w:ilvl="4" w:tplc="B478F5FA">
      <w:start w:val="1"/>
      <w:numFmt w:val="bullet"/>
      <w:lvlText w:val="○"/>
      <w:lvlJc w:val="left"/>
      <w:pPr>
        <w:ind w:left="3600" w:hanging="360"/>
      </w:pPr>
    </w:lvl>
    <w:lvl w:ilvl="5" w:tplc="1A4C1F8C">
      <w:start w:val="1"/>
      <w:numFmt w:val="bullet"/>
      <w:lvlText w:val="■"/>
      <w:lvlJc w:val="left"/>
      <w:pPr>
        <w:ind w:left="4320" w:hanging="360"/>
      </w:pPr>
    </w:lvl>
    <w:lvl w:ilvl="6" w:tplc="C352CBEA">
      <w:start w:val="1"/>
      <w:numFmt w:val="bullet"/>
      <w:lvlText w:val="●"/>
      <w:lvlJc w:val="left"/>
      <w:pPr>
        <w:ind w:left="5040" w:hanging="360"/>
      </w:pPr>
    </w:lvl>
    <w:lvl w:ilvl="7" w:tplc="4E98A3BE">
      <w:start w:val="1"/>
      <w:numFmt w:val="bullet"/>
      <w:lvlText w:val="●"/>
      <w:lvlJc w:val="left"/>
      <w:pPr>
        <w:ind w:left="5760" w:hanging="360"/>
      </w:pPr>
    </w:lvl>
    <w:lvl w:ilvl="8" w:tplc="5112BA3A">
      <w:start w:val="1"/>
      <w:numFmt w:val="bullet"/>
      <w:lvlText w:val="●"/>
      <w:lvlJc w:val="left"/>
      <w:pPr>
        <w:ind w:left="6480" w:hanging="360"/>
      </w:pPr>
    </w:lvl>
  </w:abstractNum>
  <w:num w:numId="1" w16cid:durableId="6944270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A3F"/>
    <w:rsid w:val="0000296A"/>
    <w:rsid w:val="0031646F"/>
    <w:rsid w:val="007817C4"/>
    <w:rsid w:val="00841A3F"/>
    <w:rsid w:val="00B9034A"/>
    <w:rsid w:val="00CD5B7C"/>
    <w:rsid w:val="00F315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6239"/>
  <w15:docId w15:val="{CEF06FE3-ADB3-46D1-A094-8A112F31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ca58620-8fbd-44b3-973c-d1cc79f8f69b}" enabled="1" method="Standard" siteId="{80edecac-2800-470c-9a90-6194f59237f3}"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7</Pages>
  <Words>1293</Words>
  <Characters>6983</Characters>
  <Application>Microsoft Office Word</Application>
  <DocSecurity>0</DocSecurity>
  <Lines>58</Lines>
  <Paragraphs>16</Paragraphs>
  <ScaleCrop>false</ScaleCrop>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Luisa Rocha Tabacchi | Jera Capital</cp:lastModifiedBy>
  <cp:revision>3</cp:revision>
  <dcterms:created xsi:type="dcterms:W3CDTF">2026-06-08T18:19:00Z</dcterms:created>
  <dcterms:modified xsi:type="dcterms:W3CDTF">2026-06-09T14:08:00Z</dcterms:modified>
</cp:coreProperties>
</file>