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01FBFE" w14:textId="77777777" w:rsidR="006C7511" w:rsidRDefault="006C7511">
      <w:pPr>
        <w:spacing w:after="280"/>
        <w:rPr>
          <w:rFonts w:hint="eastAsia"/>
        </w:rPr>
      </w:pPr>
    </w:p>
    <w:p w14:paraId="692D3908" w14:textId="77777777" w:rsidR="006C7511" w:rsidRDefault="006C7511">
      <w:pPr>
        <w:spacing w:after="280"/>
        <w:rPr>
          <w:rFonts w:hint="eastAsia"/>
        </w:rPr>
      </w:pPr>
    </w:p>
    <w:p w14:paraId="06F1C81E" w14:textId="77777777" w:rsidR="006C7511" w:rsidRDefault="006C7511">
      <w:pPr>
        <w:spacing w:after="280"/>
        <w:rPr>
          <w:rFonts w:hint="eastAsia"/>
        </w:rPr>
      </w:pPr>
    </w:p>
    <w:p w14:paraId="0496E312" w14:textId="77777777" w:rsidR="006C7511" w:rsidRDefault="006C7511">
      <w:pPr>
        <w:spacing w:after="280"/>
        <w:rPr>
          <w:rFonts w:hint="eastAsia"/>
        </w:rPr>
      </w:pPr>
    </w:p>
    <w:p w14:paraId="2B91D78C" w14:textId="77777777" w:rsidR="006C7511" w:rsidRDefault="006C7511">
      <w:pPr>
        <w:spacing w:after="280"/>
        <w:rPr>
          <w:rFonts w:hint="eastAsia"/>
        </w:rPr>
      </w:pPr>
    </w:p>
    <w:p w14:paraId="1506DD92" w14:textId="77777777" w:rsidR="006C7511" w:rsidRDefault="006C7511">
      <w:pPr>
        <w:spacing w:after="280"/>
        <w:rPr>
          <w:rFonts w:hint="eastAsia"/>
        </w:rPr>
      </w:pPr>
    </w:p>
    <w:p w14:paraId="436ED6FF" w14:textId="77777777" w:rsidR="006C7511" w:rsidRDefault="006C7511">
      <w:pPr>
        <w:spacing w:after="280"/>
        <w:rPr>
          <w:rFonts w:hint="eastAsia"/>
        </w:rPr>
      </w:pPr>
    </w:p>
    <w:p w14:paraId="112782B6" w14:textId="77777777" w:rsidR="00A116F9" w:rsidRDefault="00A116F9" w:rsidP="00A116F9">
      <w:pPr>
        <w:spacing w:after="0" w:line="560" w:lineRule="exact"/>
        <w:rPr>
          <w:rFonts w:hint="eastAsia"/>
        </w:rPr>
      </w:pPr>
    </w:p>
    <w:p w14:paraId="48E068E9" w14:textId="2F815F08" w:rsidR="006C7511" w:rsidRDefault="00000000" w:rsidP="00A116F9">
      <w:pPr>
        <w:spacing w:after="0" w:line="560" w:lineRule="exact"/>
        <w:jc w:val="center"/>
        <w:rPr>
          <w:rFonts w:hint="eastAsia"/>
        </w:rPr>
      </w:pPr>
      <w:r>
        <w:rPr>
          <w:rFonts w:ascii="Ofelia Display Bold" w:hAnsi="Ofelia Display Bold"/>
          <w:b/>
          <w:sz w:val="40"/>
        </w:rPr>
        <w:t>Compliance Manual</w:t>
      </w:r>
      <w:r>
        <w:rPr>
          <w:rFonts w:ascii="Ofelia Display Bold" w:hAnsi="Ofelia Display Bold"/>
          <w:b/>
          <w:sz w:val="40"/>
        </w:rPr>
        <w:br/>
        <w:t>(Rules, Procedures, Internal Controls</w:t>
      </w:r>
      <w:r>
        <w:rPr>
          <w:rFonts w:ascii="Ofelia Display Bold" w:hAnsi="Ofelia Display Bold"/>
          <w:b/>
          <w:sz w:val="40"/>
        </w:rPr>
        <w:br/>
        <w:t>and Compliance with</w:t>
      </w:r>
      <w:r>
        <w:rPr>
          <w:rFonts w:ascii="Ofelia Display Bold" w:hAnsi="Ofelia Display Bold"/>
          <w:b/>
          <w:sz w:val="40"/>
        </w:rPr>
        <w:br/>
        <w:t>CVM Resolution 21)</w:t>
      </w:r>
    </w:p>
    <w:p w14:paraId="64259A32" w14:textId="77777777" w:rsidR="006C7511" w:rsidRDefault="006C7511">
      <w:pPr>
        <w:spacing w:after="280"/>
        <w:rPr>
          <w:rFonts w:hint="eastAsia"/>
        </w:rPr>
      </w:pPr>
    </w:p>
    <w:p w14:paraId="11994B0E" w14:textId="77777777" w:rsidR="006C7511" w:rsidRDefault="006C7511">
      <w:pPr>
        <w:spacing w:after="280"/>
        <w:rPr>
          <w:rFonts w:hint="eastAsia"/>
        </w:rPr>
      </w:pPr>
    </w:p>
    <w:p w14:paraId="40E1183A" w14:textId="77777777" w:rsidR="006C7511" w:rsidRDefault="006C7511">
      <w:pPr>
        <w:spacing w:after="280"/>
        <w:rPr>
          <w:rFonts w:hint="eastAsia"/>
        </w:rPr>
      </w:pPr>
    </w:p>
    <w:p w14:paraId="166B2F22" w14:textId="77777777" w:rsidR="006C7511" w:rsidRDefault="006C7511">
      <w:pPr>
        <w:spacing w:after="280"/>
        <w:rPr>
          <w:rFonts w:hint="eastAsia"/>
        </w:rPr>
      </w:pPr>
    </w:p>
    <w:p w14:paraId="49DCD31C" w14:textId="77777777" w:rsidR="00A116F9" w:rsidRDefault="00A116F9">
      <w:pPr>
        <w:spacing w:after="280"/>
        <w:rPr>
          <w:rFonts w:hint="eastAsia"/>
        </w:rPr>
      </w:pPr>
    </w:p>
    <w:p w14:paraId="69636074" w14:textId="77777777" w:rsidR="00A116F9" w:rsidRDefault="00A116F9">
      <w:pPr>
        <w:spacing w:after="280"/>
        <w:rPr>
          <w:rFonts w:hint="eastAsia"/>
        </w:rPr>
      </w:pPr>
    </w:p>
    <w:p w14:paraId="2FD8F238" w14:textId="77777777" w:rsidR="00A116F9" w:rsidRDefault="00A116F9">
      <w:pPr>
        <w:spacing w:after="280"/>
        <w:rPr>
          <w:rFonts w:hint="eastAsia"/>
        </w:rPr>
      </w:pPr>
    </w:p>
    <w:p w14:paraId="08A7B5F6" w14:textId="77777777" w:rsidR="00A116F9" w:rsidRDefault="00A116F9">
      <w:pPr>
        <w:spacing w:after="280"/>
        <w:rPr>
          <w:rFonts w:hint="eastAsia"/>
        </w:rPr>
      </w:pPr>
    </w:p>
    <w:p w14:paraId="7ADBFAD9" w14:textId="44CEBF0D" w:rsidR="006C7511" w:rsidRDefault="00000000" w:rsidP="00A116F9">
      <w:pPr>
        <w:jc w:val="center"/>
        <w:rPr>
          <w:rFonts w:hint="eastAsia"/>
        </w:rPr>
      </w:pPr>
      <w:r>
        <w:rPr>
          <w:color w:val="666666"/>
        </w:rPr>
        <w:t>April 202</w:t>
      </w:r>
      <w:r w:rsidR="00A116F9">
        <w:rPr>
          <w:color w:val="666666"/>
        </w:rPr>
        <w:t>6</w:t>
      </w:r>
    </w:p>
    <w:p w14:paraId="64334CC4" w14:textId="77777777" w:rsidR="006C7511" w:rsidRDefault="006C7511">
      <w:pPr>
        <w:spacing w:after="280"/>
        <w:rPr>
          <w:rFonts w:hint="eastAsia"/>
        </w:rPr>
      </w:pPr>
    </w:p>
    <w:p w14:paraId="1F14F7D0" w14:textId="77777777" w:rsidR="006C7511" w:rsidRDefault="00000000">
      <w:pPr>
        <w:jc w:val="center"/>
        <w:rPr>
          <w:rFonts w:hint="eastAsia"/>
        </w:rPr>
      </w:pPr>
      <w:r>
        <w:rPr>
          <w:color w:val="666666"/>
        </w:rPr>
        <w:t>www.jeracapital.com.br</w:t>
      </w:r>
    </w:p>
    <w:p w14:paraId="284DDEC8" w14:textId="24FC41A9" w:rsidR="006C7511" w:rsidRDefault="00000000" w:rsidP="00A116F9">
      <w:pPr>
        <w:spacing w:after="0"/>
        <w:rPr>
          <w:rFonts w:hint="eastAsia"/>
        </w:rPr>
      </w:pPr>
      <w:r>
        <w:br w:type="page"/>
      </w:r>
      <w:r>
        <w:rPr>
          <w:rFonts w:ascii="Ofelia Display Bold" w:hAnsi="Ofelia Display Bold"/>
          <w:b/>
        </w:rPr>
        <w:lastRenderedPageBreak/>
        <w:t>Technical Sheet:</w:t>
      </w:r>
    </w:p>
    <w:p w14:paraId="4E685AE6" w14:textId="77777777" w:rsidR="006C7511" w:rsidRDefault="00000000">
      <w:pPr>
        <w:spacing w:after="360" w:line="320" w:lineRule="exact"/>
        <w:ind w:left="2699" w:hanging="2699"/>
        <w:jc w:val="both"/>
        <w:rPr>
          <w:rFonts w:hint="eastAsia"/>
        </w:rPr>
      </w:pPr>
      <w:r>
        <w:rPr>
          <w:rFonts w:ascii="Ofelia Display Bold" w:hAnsi="Ofelia Display Bold"/>
          <w:b/>
        </w:rPr>
        <w:t>Title:</w:t>
      </w:r>
      <w:r>
        <w:t xml:space="preserve">  Compliance Manual – Rules, Procedures, Internal Controls and Compliance with CVM Resolution 21 ("Compliance Manual")</w:t>
      </w:r>
    </w:p>
    <w:p w14:paraId="14741BE6" w14:textId="77777777" w:rsidR="006C7511" w:rsidRDefault="00000000">
      <w:pPr>
        <w:tabs>
          <w:tab w:val="left" w:pos="2700"/>
        </w:tabs>
        <w:spacing w:after="360" w:line="320" w:lineRule="exact"/>
        <w:rPr>
          <w:rFonts w:hint="eastAsia"/>
        </w:rPr>
      </w:pPr>
      <w:r>
        <w:rPr>
          <w:rFonts w:ascii="Ofelia Display Bold" w:hAnsi="Ofelia Display Bold"/>
          <w:b/>
        </w:rPr>
        <w:t>Responsible Area:</w:t>
      </w:r>
      <w:r>
        <w:tab/>
        <w:t>Compliance</w:t>
      </w:r>
    </w:p>
    <w:p w14:paraId="455F0113" w14:textId="77777777" w:rsidR="006C7511" w:rsidRDefault="00000000">
      <w:pPr>
        <w:tabs>
          <w:tab w:val="left" w:pos="2700"/>
        </w:tabs>
        <w:spacing w:after="360" w:line="320" w:lineRule="exact"/>
        <w:rPr>
          <w:rFonts w:hint="eastAsia"/>
        </w:rPr>
      </w:pPr>
      <w:r>
        <w:rPr>
          <w:rFonts w:ascii="Ofelia Display Bold" w:hAnsi="Ofelia Display Bold"/>
          <w:b/>
        </w:rPr>
        <w:t>Responsible Director:</w:t>
      </w:r>
      <w:r>
        <w:tab/>
        <w:t>Mr. Fernando Kahtalian</w:t>
      </w:r>
    </w:p>
    <w:p w14:paraId="68B90A6B" w14:textId="77777777" w:rsidR="006C7511" w:rsidRDefault="00000000">
      <w:pPr>
        <w:spacing w:after="360" w:line="320" w:lineRule="exact"/>
        <w:ind w:left="2699" w:hanging="2699"/>
        <w:jc w:val="both"/>
        <w:rPr>
          <w:rFonts w:hint="eastAsia"/>
        </w:rPr>
      </w:pPr>
      <w:r>
        <w:rPr>
          <w:rFonts w:ascii="Ofelia Display Bold" w:hAnsi="Ofelia Display Bold"/>
          <w:b/>
        </w:rPr>
        <w:t>Objective:</w:t>
      </w:r>
      <w:r>
        <w:t xml:space="preserve">  To ensure compliance with applicable rules, policies and regulations concerning the various investment modalities, the portfolio management activity itself, and ethical and professional standards.</w:t>
      </w:r>
    </w:p>
    <w:p w14:paraId="1DD1A6E1" w14:textId="77777777" w:rsidR="006C7511" w:rsidRDefault="00000000">
      <w:pPr>
        <w:spacing w:after="360" w:line="320" w:lineRule="exact"/>
        <w:ind w:left="2699" w:hanging="2699"/>
        <w:jc w:val="both"/>
        <w:rPr>
          <w:rFonts w:hint="eastAsia"/>
        </w:rPr>
      </w:pPr>
      <w:r>
        <w:rPr>
          <w:rFonts w:ascii="Ofelia Display Bold" w:hAnsi="Ofelia Display Bold"/>
          <w:b/>
        </w:rPr>
        <w:t>Applicability:</w:t>
      </w:r>
      <w:r>
        <w:t xml:space="preserve">  The rules contained herein must be applied to all partners, administrators, employees, trainees and interns of Jera Capital, as well as service providers allocated on its premises, whether on a permanent or temporary basis (collectively "Collaborators" and individually "Collaborator").</w:t>
      </w:r>
    </w:p>
    <w:p w14:paraId="0EFBD0D2" w14:textId="77777777" w:rsidR="006C7511" w:rsidRDefault="00000000">
      <w:pPr>
        <w:tabs>
          <w:tab w:val="left" w:pos="2700"/>
        </w:tabs>
        <w:spacing w:after="360" w:line="320" w:lineRule="exact"/>
        <w:rPr>
          <w:rFonts w:hint="eastAsia"/>
        </w:rPr>
      </w:pPr>
      <w:r>
        <w:rPr>
          <w:rFonts w:ascii="Ofelia Display Bold" w:hAnsi="Ofelia Display Bold"/>
          <w:b/>
        </w:rPr>
        <w:t>Initial Approval Date:</w:t>
      </w:r>
      <w:r>
        <w:tab/>
        <w:t>April 30, 2021</w:t>
      </w:r>
    </w:p>
    <w:p w14:paraId="6D86BBEA" w14:textId="77777777" w:rsidR="006C7511" w:rsidRDefault="00000000">
      <w:pPr>
        <w:tabs>
          <w:tab w:val="left" w:pos="2700"/>
        </w:tabs>
        <w:spacing w:after="360" w:line="320" w:lineRule="exact"/>
        <w:rPr>
          <w:rFonts w:hint="eastAsia"/>
        </w:rPr>
      </w:pPr>
      <w:r>
        <w:rPr>
          <w:rFonts w:ascii="Ofelia Display Bold" w:hAnsi="Ofelia Display Bold"/>
          <w:b/>
        </w:rPr>
        <w:t>Update Date:</w:t>
      </w:r>
      <w:r>
        <w:tab/>
        <w:t>April 30, 2026</w:t>
      </w:r>
    </w:p>
    <w:p w14:paraId="64E3DF9D" w14:textId="77777777" w:rsidR="006C7511" w:rsidRDefault="00000000">
      <w:pPr>
        <w:tabs>
          <w:tab w:val="left" w:pos="2700"/>
        </w:tabs>
        <w:spacing w:after="360" w:line="320" w:lineRule="exact"/>
        <w:rPr>
          <w:rFonts w:hint="eastAsia"/>
        </w:rPr>
      </w:pPr>
      <w:r>
        <w:rPr>
          <w:rFonts w:ascii="Ofelia Display Bold" w:hAnsi="Ofelia Display Bold"/>
          <w:b/>
        </w:rPr>
        <w:t>Approved by:</w:t>
      </w:r>
      <w:r>
        <w:tab/>
        <w:t>Risk and Compliance Committee</w:t>
      </w:r>
    </w:p>
    <w:p w14:paraId="1506818C" w14:textId="77777777" w:rsidR="006C7511" w:rsidRDefault="00000000">
      <w:pPr>
        <w:tabs>
          <w:tab w:val="left" w:pos="2700"/>
        </w:tabs>
        <w:spacing w:after="360" w:line="320" w:lineRule="exact"/>
        <w:rPr>
          <w:rFonts w:hint="eastAsia"/>
        </w:rPr>
      </w:pPr>
      <w:r>
        <w:rPr>
          <w:rFonts w:ascii="Ofelia Display Bold" w:hAnsi="Ofelia Display Bold"/>
          <w:b/>
        </w:rPr>
        <w:t>Publication Date:</w:t>
      </w:r>
      <w:r>
        <w:tab/>
        <w:t>April 30, 2026</w:t>
      </w:r>
    </w:p>
    <w:p w14:paraId="35A4A6D6" w14:textId="77777777" w:rsidR="006C7511" w:rsidRDefault="00000000">
      <w:pPr>
        <w:spacing w:after="0"/>
        <w:rPr>
          <w:rFonts w:hint="eastAsia"/>
        </w:rPr>
      </w:pPr>
      <w:r>
        <w:br w:type="page"/>
      </w:r>
    </w:p>
    <w:p w14:paraId="08A12475" w14:textId="77777777" w:rsidR="006C7511" w:rsidRDefault="00000000">
      <w:pPr>
        <w:spacing w:after="480"/>
        <w:rPr>
          <w:rFonts w:hint="eastAsia"/>
        </w:rPr>
      </w:pPr>
      <w:r>
        <w:rPr>
          <w:rFonts w:ascii="Ofelia Display Bold" w:hAnsi="Ofelia Display Bold"/>
          <w:b/>
        </w:rPr>
        <w:lastRenderedPageBreak/>
        <w:t>Table of Contents</w:t>
      </w:r>
    </w:p>
    <w:p w14:paraId="29003F46" w14:textId="77777777" w:rsidR="006C7511" w:rsidRDefault="00000000">
      <w:pPr>
        <w:tabs>
          <w:tab w:val="right" w:leader="dot" w:pos="8504"/>
        </w:tabs>
        <w:spacing w:after="240" w:line="320" w:lineRule="exact"/>
        <w:rPr>
          <w:rFonts w:hint="eastAsia"/>
        </w:rPr>
      </w:pPr>
      <w:r>
        <w:t>1. Introduction</w:t>
      </w:r>
      <w:r>
        <w:tab/>
        <w:t>4</w:t>
      </w:r>
    </w:p>
    <w:p w14:paraId="09881EB3" w14:textId="77777777" w:rsidR="006C7511" w:rsidRDefault="00000000">
      <w:pPr>
        <w:tabs>
          <w:tab w:val="right" w:leader="dot" w:pos="8504"/>
        </w:tabs>
        <w:spacing w:after="240" w:line="320" w:lineRule="exact"/>
        <w:rPr>
          <w:rFonts w:hint="eastAsia"/>
        </w:rPr>
      </w:pPr>
      <w:r>
        <w:t>2. Applicability</w:t>
      </w:r>
      <w:r>
        <w:tab/>
        <w:t>4</w:t>
      </w:r>
    </w:p>
    <w:p w14:paraId="460E6A55" w14:textId="77777777" w:rsidR="006C7511" w:rsidRDefault="00000000">
      <w:pPr>
        <w:tabs>
          <w:tab w:val="right" w:leader="dot" w:pos="8504"/>
        </w:tabs>
        <w:spacing w:after="240" w:line="320" w:lineRule="exact"/>
        <w:rPr>
          <w:rFonts w:hint="eastAsia"/>
        </w:rPr>
      </w:pPr>
      <w:r>
        <w:t>3. Compliance Policy, Internal Controls and Compliance with CVM Resolution 21</w:t>
      </w:r>
      <w:r>
        <w:tab/>
        <w:t>4</w:t>
      </w:r>
    </w:p>
    <w:p w14:paraId="32120649" w14:textId="3BFA8E8A" w:rsidR="006C7511" w:rsidRDefault="00000000">
      <w:pPr>
        <w:tabs>
          <w:tab w:val="right" w:leader="dot" w:pos="8504"/>
        </w:tabs>
        <w:spacing w:after="240" w:line="320" w:lineRule="exact"/>
        <w:rPr>
          <w:rFonts w:hint="eastAsia"/>
        </w:rPr>
      </w:pPr>
      <w:r>
        <w:t>4. Activity Segregation Policy</w:t>
      </w:r>
      <w:r>
        <w:tab/>
        <w:t>1</w:t>
      </w:r>
      <w:r w:rsidR="00AF7B5F">
        <w:t>0</w:t>
      </w:r>
    </w:p>
    <w:p w14:paraId="7887FC54" w14:textId="75E280A7" w:rsidR="006C7511" w:rsidRDefault="00000000">
      <w:pPr>
        <w:tabs>
          <w:tab w:val="right" w:leader="dot" w:pos="8504"/>
        </w:tabs>
        <w:spacing w:after="240" w:line="320" w:lineRule="exact"/>
        <w:rPr>
          <w:rFonts w:hint="eastAsia"/>
        </w:rPr>
      </w:pPr>
      <w:r>
        <w:t>5. Confidentiality and Information Security Policy</w:t>
      </w:r>
      <w:r>
        <w:tab/>
        <w:t>1</w:t>
      </w:r>
      <w:r w:rsidR="00AF7B5F">
        <w:t>2</w:t>
      </w:r>
    </w:p>
    <w:p w14:paraId="13E80C3E" w14:textId="601FBA09" w:rsidR="006C7511" w:rsidRDefault="00000000">
      <w:pPr>
        <w:tabs>
          <w:tab w:val="right" w:leader="dot" w:pos="8504"/>
        </w:tabs>
        <w:spacing w:after="240" w:line="320" w:lineRule="exact"/>
        <w:rPr>
          <w:rFonts w:hint="eastAsia"/>
        </w:rPr>
      </w:pPr>
      <w:r>
        <w:t>6. Order Confirmation and Portfolio and Custody Position Checking Policy</w:t>
      </w:r>
      <w:r>
        <w:tab/>
        <w:t>1</w:t>
      </w:r>
      <w:r w:rsidR="00AF7B5F">
        <w:t>7</w:t>
      </w:r>
    </w:p>
    <w:p w14:paraId="482A6563" w14:textId="15C0DF58" w:rsidR="006C7511" w:rsidRDefault="00000000">
      <w:pPr>
        <w:tabs>
          <w:tab w:val="right" w:leader="dot" w:pos="8504"/>
        </w:tabs>
        <w:spacing w:after="240" w:line="320" w:lineRule="exact"/>
        <w:rPr>
          <w:rFonts w:hint="eastAsia"/>
        </w:rPr>
      </w:pPr>
      <w:r>
        <w:t>7. Investment Decision and Asset Allocation Selection Policy</w:t>
      </w:r>
      <w:r>
        <w:tab/>
      </w:r>
      <w:r w:rsidR="00AF7B5F">
        <w:t>17</w:t>
      </w:r>
    </w:p>
    <w:p w14:paraId="1D807004" w14:textId="4FB33EB5" w:rsidR="006C7511" w:rsidRDefault="00000000">
      <w:pPr>
        <w:tabs>
          <w:tab w:val="right" w:leader="dot" w:pos="8504"/>
        </w:tabs>
        <w:spacing w:after="240" w:line="320" w:lineRule="exact"/>
        <w:rPr>
          <w:rFonts w:hint="eastAsia"/>
        </w:rPr>
      </w:pPr>
      <w:r>
        <w:t>8. Training Policy</w:t>
      </w:r>
      <w:r>
        <w:tab/>
        <w:t>1</w:t>
      </w:r>
      <w:r w:rsidR="00915FFA">
        <w:t>8</w:t>
      </w:r>
    </w:p>
    <w:p w14:paraId="63561641" w14:textId="77777777" w:rsidR="006C7511" w:rsidRDefault="00000000">
      <w:pPr>
        <w:spacing w:after="240" w:line="320" w:lineRule="exact"/>
        <w:rPr>
          <w:rFonts w:hint="eastAsia"/>
        </w:rPr>
      </w:pPr>
      <w:r>
        <w:t>Annex I........PLDFT Due Diligence Questionnaire – Jera Capital</w:t>
      </w:r>
    </w:p>
    <w:p w14:paraId="78A09C6B" w14:textId="77777777" w:rsidR="006C7511" w:rsidRDefault="00000000">
      <w:pPr>
        <w:spacing w:after="240" w:line="320" w:lineRule="exact"/>
        <w:rPr>
          <w:rFonts w:hint="eastAsia"/>
        </w:rPr>
      </w:pPr>
      <w:r>
        <w:t>Annex II........Training Policy Compliance Agreement</w:t>
      </w:r>
    </w:p>
    <w:p w14:paraId="449DA8C9" w14:textId="77777777" w:rsidR="006C7511" w:rsidRDefault="00000000">
      <w:pPr>
        <w:spacing w:after="240" w:line="320" w:lineRule="exact"/>
        <w:rPr>
          <w:rFonts w:hint="eastAsia"/>
        </w:rPr>
      </w:pPr>
      <w:r>
        <w:t>Annex III.......Internal Know Your Client Report</w:t>
      </w:r>
    </w:p>
    <w:p w14:paraId="6F6100DB" w14:textId="77777777" w:rsidR="006C7511" w:rsidRDefault="00000000">
      <w:pPr>
        <w:spacing w:after="240" w:line="320" w:lineRule="exact"/>
        <w:rPr>
          <w:rFonts w:hint="eastAsia"/>
        </w:rPr>
      </w:pPr>
      <w:r>
        <w:t>Annex IV........Collaborator Commitment Agreement</w:t>
      </w:r>
    </w:p>
    <w:p w14:paraId="776AC997" w14:textId="77777777" w:rsidR="006C7511" w:rsidRDefault="00000000">
      <w:pPr>
        <w:spacing w:after="240" w:line="320" w:lineRule="exact"/>
        <w:rPr>
          <w:rFonts w:hint="eastAsia"/>
        </w:rPr>
      </w:pPr>
      <w:r>
        <w:t>Annex V.........Investor Registration</w:t>
      </w:r>
    </w:p>
    <w:p w14:paraId="56C4A5C2" w14:textId="77777777" w:rsidR="006C7511" w:rsidRDefault="00000000">
      <w:pPr>
        <w:spacing w:after="0"/>
        <w:rPr>
          <w:rFonts w:hint="eastAsia"/>
        </w:rPr>
      </w:pPr>
      <w:r>
        <w:br w:type="page"/>
      </w:r>
    </w:p>
    <w:p w14:paraId="5117DFB6" w14:textId="77777777" w:rsidR="006C7511" w:rsidRDefault="00000000">
      <w:pPr>
        <w:spacing w:before="480" w:after="280" w:line="320" w:lineRule="exact"/>
        <w:rPr>
          <w:rFonts w:hint="eastAsia"/>
        </w:rPr>
      </w:pPr>
      <w:r>
        <w:rPr>
          <w:rFonts w:ascii="Ofelia Display Bold" w:hAnsi="Ofelia Display Bold"/>
          <w:b/>
          <w:sz w:val="24"/>
        </w:rPr>
        <w:lastRenderedPageBreak/>
        <w:t>1. INTRODUCTION</w:t>
      </w:r>
    </w:p>
    <w:p w14:paraId="1BEE39F6" w14:textId="77777777" w:rsidR="006C7511" w:rsidRDefault="00000000">
      <w:pPr>
        <w:spacing w:after="280" w:line="320" w:lineRule="exact"/>
        <w:ind w:firstLine="397"/>
        <w:jc w:val="both"/>
        <w:rPr>
          <w:rFonts w:hint="eastAsia"/>
        </w:rPr>
      </w:pPr>
      <w:r>
        <w:t>Jera Capital Gestao de Recursos Ltda. ("Jera Capital") has prepared this Compliance Manual to ensure permanent compliance with applicable rules, policies and regulations concerning the various investment modalities, the portfolio management activity itself, and ethical and professional standards.</w:t>
      </w:r>
    </w:p>
    <w:p w14:paraId="1D325AFA" w14:textId="77777777" w:rsidR="006C7511" w:rsidRDefault="00000000">
      <w:pPr>
        <w:spacing w:after="280" w:line="320" w:lineRule="exact"/>
        <w:ind w:firstLine="397"/>
        <w:jc w:val="both"/>
        <w:rPr>
          <w:rFonts w:hint="eastAsia"/>
        </w:rPr>
      </w:pPr>
      <w:r>
        <w:t>This Compliance Manual must be read in conjunction with the other Policies and Procedures of the Jera Capital Compliance Program available on its Website.</w:t>
      </w:r>
    </w:p>
    <w:p w14:paraId="2FD8DCAC" w14:textId="77777777" w:rsidR="006C7511" w:rsidRDefault="00000000">
      <w:pPr>
        <w:spacing w:before="480" w:after="280" w:line="320" w:lineRule="exact"/>
        <w:rPr>
          <w:rFonts w:hint="eastAsia"/>
        </w:rPr>
      </w:pPr>
      <w:r>
        <w:rPr>
          <w:rFonts w:ascii="Ofelia Display Bold" w:hAnsi="Ofelia Display Bold"/>
          <w:b/>
          <w:sz w:val="24"/>
        </w:rPr>
        <w:t>2. APPLICABILITY</w:t>
      </w:r>
    </w:p>
    <w:p w14:paraId="2D9680A3" w14:textId="77777777" w:rsidR="006C7511" w:rsidRDefault="00000000">
      <w:pPr>
        <w:spacing w:after="280" w:line="320" w:lineRule="exact"/>
        <w:ind w:firstLine="397"/>
        <w:jc w:val="both"/>
        <w:rPr>
          <w:rFonts w:hint="eastAsia"/>
        </w:rPr>
      </w:pPr>
      <w:r>
        <w:t>The rules contained herein must be applied to all partners, administrators, employees, trainees and interns of Jera Capital, as well as service providers allocated on Jera Capital premises, whether on a permanent or temporary basis (collectively "Collaborators" and individually "Collaborator").</w:t>
      </w:r>
    </w:p>
    <w:p w14:paraId="01D1B201" w14:textId="77777777" w:rsidR="006C7511" w:rsidRDefault="00000000">
      <w:pPr>
        <w:spacing w:after="280" w:line="320" w:lineRule="exact"/>
        <w:ind w:firstLine="397"/>
        <w:jc w:val="both"/>
        <w:rPr>
          <w:rFonts w:hint="eastAsia"/>
        </w:rPr>
      </w:pPr>
      <w:r>
        <w:t>In the event that Jera Capital maintains a temporary commercial, contractual, or trust relationship with third parties, due to the nature of the engagement and information to be exchanged within this relationship or contract, the third party will be required to adhere to Jera Capital's policies.</w:t>
      </w:r>
    </w:p>
    <w:p w14:paraId="64A67A19" w14:textId="77777777" w:rsidR="006C7511" w:rsidRDefault="00000000">
      <w:pPr>
        <w:spacing w:before="480" w:after="280" w:line="320" w:lineRule="exact"/>
        <w:rPr>
          <w:rFonts w:hint="eastAsia"/>
        </w:rPr>
      </w:pPr>
      <w:r>
        <w:rPr>
          <w:rFonts w:ascii="Ofelia Display Bold" w:hAnsi="Ofelia Display Bold"/>
          <w:b/>
          <w:sz w:val="24"/>
        </w:rPr>
        <w:t>3. COMPLIANCE POLICY, INTERNAL CONTROLS AND COMPLIANCE WITH CVM RESOLUTION 21</w:t>
      </w:r>
    </w:p>
    <w:p w14:paraId="61A6F197" w14:textId="77777777" w:rsidR="006C7511" w:rsidRDefault="00000000">
      <w:pPr>
        <w:spacing w:after="280" w:line="320" w:lineRule="exact"/>
        <w:ind w:firstLine="397"/>
        <w:jc w:val="both"/>
        <w:rPr>
          <w:rFonts w:hint="eastAsia"/>
        </w:rPr>
      </w:pPr>
      <w:r>
        <w:t>Jera Capital's Compliance Program was developed with the objective of complying with the rules established in CVM Resolution 21, in the ANBIMA self-regulatory Codes to which it adheres, as well as other rules, guidelines and Guidance Letters issued by the technical areas of such bodies, among other national and international best practices applicable to Jera Capital's activities.</w:t>
      </w:r>
    </w:p>
    <w:p w14:paraId="5C8F1CE6" w14:textId="77777777" w:rsidR="006C7511" w:rsidRDefault="00000000">
      <w:pPr>
        <w:spacing w:after="280" w:line="320" w:lineRule="exact"/>
        <w:ind w:firstLine="397"/>
        <w:jc w:val="both"/>
        <w:rPr>
          <w:rFonts w:hint="eastAsia"/>
        </w:rPr>
      </w:pPr>
      <w:r>
        <w:t>The Compliance area, with the support of the Risk and Compliance Committee, is primarily responsible for disseminating and supervising Jera Capital's internal rules, controls and procedures, with the aim of mitigating operational, regulatory, reputational and legal risks in its activities.</w:t>
      </w:r>
    </w:p>
    <w:p w14:paraId="795484BC" w14:textId="77777777" w:rsidR="006C7511" w:rsidRDefault="00000000">
      <w:pPr>
        <w:spacing w:before="280" w:after="140" w:line="320" w:lineRule="exact"/>
        <w:rPr>
          <w:rFonts w:hint="eastAsia"/>
        </w:rPr>
      </w:pPr>
      <w:r>
        <w:rPr>
          <w:rFonts w:ascii="Ofelia Display Bold" w:hAnsi="Ofelia Display Bold"/>
          <w:b/>
        </w:rPr>
        <w:t>3.1. Compliance Area</w:t>
      </w:r>
    </w:p>
    <w:p w14:paraId="3A7510B1" w14:textId="77777777" w:rsidR="006C7511" w:rsidRDefault="00000000">
      <w:pPr>
        <w:spacing w:before="280" w:after="140" w:line="320" w:lineRule="exact"/>
        <w:rPr>
          <w:rFonts w:hint="eastAsia"/>
        </w:rPr>
      </w:pPr>
      <w:r>
        <w:rPr>
          <w:rFonts w:ascii="Ofelia Display Bold" w:hAnsi="Ofelia Display Bold"/>
          <w:b/>
        </w:rPr>
        <w:t>3.1.1. Regulatory Environment</w:t>
      </w:r>
    </w:p>
    <w:p w14:paraId="380E1B76" w14:textId="77777777" w:rsidR="006C7511" w:rsidRDefault="00000000">
      <w:pPr>
        <w:spacing w:after="280" w:line="320" w:lineRule="exact"/>
        <w:ind w:firstLine="397"/>
        <w:jc w:val="both"/>
        <w:rPr>
          <w:rFonts w:hint="eastAsia"/>
        </w:rPr>
      </w:pPr>
      <w:r>
        <w:t>The various regulations to which Jera Capital is subject and which it follows are available on the websites of the CVM (www.cvm.gov.br) and ANBIMA (http://portal.anbima.com.br/), including the AGRT Code defined below.</w:t>
      </w:r>
    </w:p>
    <w:p w14:paraId="10404A72" w14:textId="77777777" w:rsidR="006C7511" w:rsidRDefault="00000000">
      <w:pPr>
        <w:spacing w:after="280" w:line="320" w:lineRule="exact"/>
        <w:ind w:firstLine="397"/>
        <w:jc w:val="both"/>
        <w:rPr>
          <w:rFonts w:hint="eastAsia"/>
        </w:rPr>
      </w:pPr>
      <w:r>
        <w:lastRenderedPageBreak/>
        <w:t>Copies of these regulations are kept with the Compliance Director.</w:t>
      </w:r>
    </w:p>
    <w:p w14:paraId="0D74C352" w14:textId="77777777" w:rsidR="006C7511" w:rsidRDefault="006C7511">
      <w:pPr>
        <w:spacing w:after="120"/>
        <w:rPr>
          <w:rFonts w:hint="eastAsia"/>
        </w:rPr>
      </w:pPr>
    </w:p>
    <w:p w14:paraId="5375D457" w14:textId="77777777" w:rsidR="006C7511" w:rsidRDefault="00000000">
      <w:pPr>
        <w:spacing w:after="280" w:line="320" w:lineRule="exact"/>
        <w:ind w:firstLine="397"/>
        <w:jc w:val="both"/>
        <w:rPr>
          <w:rFonts w:hint="eastAsia"/>
        </w:rPr>
      </w:pPr>
      <w:r>
        <w:t>The main regulations are:</w:t>
      </w:r>
    </w:p>
    <w:p w14:paraId="6A5FE63E" w14:textId="77777777" w:rsidR="006C7511" w:rsidRDefault="006C7511">
      <w:pPr>
        <w:spacing w:after="120"/>
        <w:rPr>
          <w:rFonts w:hint="eastAsia"/>
        </w:rPr>
      </w:pPr>
    </w:p>
    <w:p w14:paraId="7C10D427" w14:textId="77777777" w:rsidR="006C7511" w:rsidRDefault="00000000">
      <w:pPr>
        <w:spacing w:after="160" w:line="320" w:lineRule="exact"/>
        <w:ind w:left="680" w:hanging="397"/>
        <w:jc w:val="both"/>
        <w:rPr>
          <w:rFonts w:hint="eastAsia"/>
        </w:rPr>
      </w:pPr>
      <w:r>
        <w:rPr>
          <w:i/>
        </w:rPr>
        <w:t>(i)   CVM Resolution No. 175, dated December 23, 2022 (See Annexes I, III and IV – "RCVM 175");</w:t>
      </w:r>
    </w:p>
    <w:p w14:paraId="2CA7D122" w14:textId="77777777" w:rsidR="006C7511" w:rsidRDefault="00000000">
      <w:pPr>
        <w:spacing w:after="160" w:line="320" w:lineRule="exact"/>
        <w:ind w:left="680" w:hanging="397"/>
        <w:jc w:val="both"/>
        <w:rPr>
          <w:rFonts w:hint="eastAsia"/>
        </w:rPr>
      </w:pPr>
      <w:r>
        <w:rPr>
          <w:i/>
        </w:rPr>
        <w:t>(ii)  CVM Resolution No. 21, dated February 25, 2021 ("RCVM No. 21");</w:t>
      </w:r>
    </w:p>
    <w:p w14:paraId="3D0ECDA8" w14:textId="77777777" w:rsidR="006C7511" w:rsidRDefault="00000000">
      <w:pPr>
        <w:spacing w:after="160" w:line="320" w:lineRule="exact"/>
        <w:ind w:left="1020" w:hanging="397"/>
        <w:jc w:val="both"/>
        <w:rPr>
          <w:rFonts w:hint="eastAsia"/>
        </w:rPr>
      </w:pPr>
      <w:r>
        <w:rPr>
          <w:i/>
        </w:rPr>
        <w:t>C.c. CVM Resolutions 162/2022; 167/2022; 179/2023 and 209/2024</w:t>
      </w:r>
    </w:p>
    <w:p w14:paraId="7BF48ABB" w14:textId="77777777" w:rsidR="006C7511" w:rsidRDefault="00000000">
      <w:pPr>
        <w:spacing w:after="160" w:line="320" w:lineRule="exact"/>
        <w:ind w:left="680" w:hanging="397"/>
        <w:jc w:val="both"/>
        <w:rPr>
          <w:rFonts w:hint="eastAsia"/>
        </w:rPr>
      </w:pPr>
      <w:r>
        <w:rPr>
          <w:i/>
        </w:rPr>
        <w:t>(iii) CVM Resolution No. 50, dated August 31, 2021 ("RCVM No. 50");</w:t>
      </w:r>
    </w:p>
    <w:p w14:paraId="6F7B2CEE" w14:textId="77777777" w:rsidR="006C7511" w:rsidRDefault="00000000">
      <w:pPr>
        <w:spacing w:after="160" w:line="320" w:lineRule="exact"/>
        <w:ind w:left="680" w:hanging="397"/>
        <w:jc w:val="both"/>
        <w:rPr>
          <w:rFonts w:hint="eastAsia"/>
        </w:rPr>
      </w:pPr>
      <w:r>
        <w:rPr>
          <w:i/>
        </w:rPr>
        <w:t>(iv)  CVM Resolution No. 30, dated May 11, 2021 ("RCVM No. 30")</w:t>
      </w:r>
    </w:p>
    <w:p w14:paraId="6377902F" w14:textId="77777777" w:rsidR="006C7511" w:rsidRDefault="00000000">
      <w:pPr>
        <w:spacing w:after="160" w:line="320" w:lineRule="exact"/>
        <w:ind w:left="680" w:hanging="397"/>
        <w:jc w:val="both"/>
        <w:rPr>
          <w:rFonts w:hint="eastAsia"/>
        </w:rPr>
      </w:pPr>
      <w:r>
        <w:rPr>
          <w:i/>
        </w:rPr>
        <w:t>(v)   ANBIMA Code for Third-Party Asset Administration and Management ("AGRT Code");</w:t>
      </w:r>
    </w:p>
    <w:p w14:paraId="7CE3404D" w14:textId="77777777" w:rsidR="006C7511" w:rsidRDefault="006C7511">
      <w:pPr>
        <w:spacing w:after="120"/>
        <w:rPr>
          <w:rFonts w:hint="eastAsia"/>
        </w:rPr>
      </w:pPr>
    </w:p>
    <w:p w14:paraId="3526B306" w14:textId="77777777" w:rsidR="006C7511" w:rsidRDefault="00000000">
      <w:pPr>
        <w:spacing w:before="280" w:after="140" w:line="320" w:lineRule="exact"/>
        <w:rPr>
          <w:rFonts w:hint="eastAsia"/>
        </w:rPr>
      </w:pPr>
      <w:r>
        <w:rPr>
          <w:rFonts w:ascii="Ofelia Display Bold" w:hAnsi="Ofelia Display Bold"/>
          <w:b/>
        </w:rPr>
        <w:t>3.1.2. Responsibilities</w:t>
      </w:r>
    </w:p>
    <w:p w14:paraId="28AEBA22" w14:textId="77777777" w:rsidR="006C7511" w:rsidRDefault="00000000">
      <w:pPr>
        <w:spacing w:after="280" w:line="320" w:lineRule="exact"/>
        <w:ind w:firstLine="397"/>
        <w:jc w:val="both"/>
        <w:rPr>
          <w:rFonts w:hint="eastAsia"/>
        </w:rPr>
      </w:pPr>
      <w:r>
        <w:t>The fundamental responsibilities of Jera Capital's Compliance Area are:</w:t>
      </w:r>
    </w:p>
    <w:p w14:paraId="522772BB" w14:textId="77777777" w:rsidR="006C7511" w:rsidRDefault="006C7511">
      <w:pPr>
        <w:spacing w:after="120"/>
        <w:rPr>
          <w:rFonts w:hint="eastAsia"/>
        </w:rPr>
      </w:pPr>
    </w:p>
    <w:p w14:paraId="4E695B9B" w14:textId="77777777" w:rsidR="006C7511" w:rsidRDefault="00000000">
      <w:pPr>
        <w:spacing w:after="160" w:line="320" w:lineRule="exact"/>
        <w:ind w:left="680" w:hanging="397"/>
        <w:jc w:val="both"/>
        <w:rPr>
          <w:rFonts w:hint="eastAsia"/>
        </w:rPr>
      </w:pPr>
      <w:r>
        <w:t>i.    Ensure that the entire team is operating in accordance with the guidelines and policies established by Jera Capital;</w:t>
      </w:r>
    </w:p>
    <w:p w14:paraId="3AEC23D3" w14:textId="77777777" w:rsidR="006C7511" w:rsidRDefault="00000000">
      <w:pPr>
        <w:spacing w:after="160" w:line="320" w:lineRule="exact"/>
        <w:ind w:left="680" w:hanging="397"/>
        <w:jc w:val="both"/>
        <w:rPr>
          <w:rFonts w:hint="eastAsia"/>
        </w:rPr>
      </w:pPr>
      <w:r>
        <w:t>ii.   Describe, assess and review area procedures, with the aim of minimizing failures and operational risks;</w:t>
      </w:r>
    </w:p>
    <w:p w14:paraId="10271951" w14:textId="77777777" w:rsidR="006C7511" w:rsidRDefault="00000000">
      <w:pPr>
        <w:spacing w:after="160" w:line="320" w:lineRule="exact"/>
        <w:ind w:left="680" w:hanging="397"/>
        <w:jc w:val="both"/>
        <w:rPr>
          <w:rFonts w:hint="eastAsia"/>
        </w:rPr>
      </w:pPr>
      <w:r>
        <w:t>iii.  Ensure adherence and compliance, applicable to Jera Capital and its Collaborators, with laws, rules issued by regulatory and self-regulatory bodies and the ethical principles and codes of conduct established herein; and</w:t>
      </w:r>
    </w:p>
    <w:p w14:paraId="4702ECBA" w14:textId="77777777" w:rsidR="006C7511" w:rsidRDefault="00000000">
      <w:pPr>
        <w:spacing w:after="160" w:line="320" w:lineRule="exact"/>
        <w:ind w:left="680" w:hanging="397"/>
        <w:jc w:val="both"/>
        <w:rPr>
          <w:rFonts w:hint="eastAsia"/>
        </w:rPr>
      </w:pPr>
      <w:r>
        <w:t>iv.   Establish, monitor and review internal rules, procedures and controls, as well as foster a culture of internal controls.</w:t>
      </w:r>
    </w:p>
    <w:p w14:paraId="56406D2B" w14:textId="77777777" w:rsidR="006C7511" w:rsidRDefault="00000000">
      <w:pPr>
        <w:spacing w:after="160" w:line="320" w:lineRule="exact"/>
        <w:ind w:left="680" w:hanging="397"/>
        <w:jc w:val="both"/>
        <w:rPr>
          <w:rFonts w:hint="eastAsia"/>
        </w:rPr>
      </w:pPr>
      <w:r>
        <w:t>v.    Analyze and identify actual and potential conflicts of interest that may affect the independence and/or impartiality of the manager and of Jera Capital and/or jeopardize compliance with Jera Capital's fiduciary duty, providing for communication and disclosure to unitholders whenever necessary.</w:t>
      </w:r>
    </w:p>
    <w:p w14:paraId="00A8DD0C" w14:textId="77777777" w:rsidR="006C7511" w:rsidRDefault="00000000">
      <w:pPr>
        <w:spacing w:before="280" w:after="140" w:line="320" w:lineRule="exact"/>
        <w:rPr>
          <w:rFonts w:hint="eastAsia"/>
        </w:rPr>
      </w:pPr>
      <w:r>
        <w:rPr>
          <w:rFonts w:ascii="Ofelia Display Bold" w:hAnsi="Ofelia Display Bold"/>
          <w:b/>
        </w:rPr>
        <w:t>3.1.3. Main Activities</w:t>
      </w:r>
    </w:p>
    <w:p w14:paraId="6934C157" w14:textId="77777777" w:rsidR="006C7511" w:rsidRDefault="006C7511">
      <w:pPr>
        <w:spacing w:after="120"/>
        <w:rPr>
          <w:rFonts w:hint="eastAsia"/>
        </w:rPr>
      </w:pPr>
    </w:p>
    <w:p w14:paraId="27EA1859" w14:textId="77777777" w:rsidR="006C7511" w:rsidRDefault="00000000">
      <w:pPr>
        <w:spacing w:after="160" w:line="320" w:lineRule="exact"/>
        <w:ind w:left="680" w:hanging="397"/>
        <w:jc w:val="both"/>
        <w:rPr>
          <w:rFonts w:hint="eastAsia"/>
        </w:rPr>
      </w:pPr>
      <w:r>
        <w:t>i.    Issuance of internal regulations;</w:t>
      </w:r>
    </w:p>
    <w:p w14:paraId="5AB4E94B" w14:textId="77777777" w:rsidR="006C7511" w:rsidRDefault="00000000">
      <w:pPr>
        <w:spacing w:after="160" w:line="320" w:lineRule="exact"/>
        <w:ind w:left="680" w:hanging="397"/>
        <w:jc w:val="both"/>
        <w:rPr>
          <w:rFonts w:hint="eastAsia"/>
        </w:rPr>
      </w:pPr>
      <w:r>
        <w:lastRenderedPageBreak/>
        <w:t>ii.   Compliance testing of operations, procedures and registrations, including the use of electronic systems for this purpose;</w:t>
      </w:r>
    </w:p>
    <w:p w14:paraId="6966CFB7" w14:textId="77777777" w:rsidR="006C7511" w:rsidRDefault="00000000">
      <w:pPr>
        <w:spacing w:after="160" w:line="320" w:lineRule="exact"/>
        <w:ind w:left="680" w:hanging="397"/>
        <w:jc w:val="both"/>
        <w:rPr>
          <w:rFonts w:hint="eastAsia"/>
        </w:rPr>
      </w:pPr>
      <w:r>
        <w:t>iii.  Monitoring, implementing and reviewing internal control mechanisms, seeking to mitigate the risks inherent to each of Jera Capital's activities, as well as the ethical principles and codes of conduct established;</w:t>
      </w:r>
    </w:p>
    <w:p w14:paraId="283B87C8" w14:textId="77777777" w:rsidR="006C7511" w:rsidRDefault="00000000">
      <w:pPr>
        <w:spacing w:after="160" w:line="320" w:lineRule="exact"/>
        <w:ind w:left="680" w:hanging="397"/>
        <w:jc w:val="both"/>
        <w:rPr>
          <w:rFonts w:hint="eastAsia"/>
        </w:rPr>
      </w:pPr>
      <w:r>
        <w:t>iv.   Ensuring the implementation, security and monitoring of information access systems;</w:t>
      </w:r>
    </w:p>
    <w:p w14:paraId="0ED4D781" w14:textId="77777777" w:rsidR="006C7511" w:rsidRDefault="00000000">
      <w:pPr>
        <w:spacing w:after="160" w:line="320" w:lineRule="exact"/>
        <w:ind w:left="680" w:hanging="397"/>
        <w:jc w:val="both"/>
        <w:rPr>
          <w:rFonts w:hint="eastAsia"/>
        </w:rPr>
      </w:pPr>
      <w:r>
        <w:t>v.    Ensuring adequate segregation of activities in order to avoid conflicts of interest;</w:t>
      </w:r>
    </w:p>
    <w:p w14:paraId="165C2D28" w14:textId="77777777" w:rsidR="006C7511" w:rsidRDefault="00000000">
      <w:pPr>
        <w:spacing w:after="160" w:line="320" w:lineRule="exact"/>
        <w:ind w:left="680" w:hanging="397"/>
        <w:jc w:val="both"/>
        <w:rPr>
          <w:rFonts w:hint="eastAsia"/>
        </w:rPr>
      </w:pPr>
      <w:r>
        <w:t>vi.   Creating and maintaining a business continuity plan;</w:t>
      </w:r>
    </w:p>
    <w:p w14:paraId="693D2155" w14:textId="77777777" w:rsidR="006C7511" w:rsidRDefault="00000000">
      <w:pPr>
        <w:spacing w:after="160" w:line="320" w:lineRule="exact"/>
        <w:ind w:left="680" w:hanging="397"/>
        <w:jc w:val="both"/>
        <w:rPr>
          <w:rFonts w:hint="eastAsia"/>
        </w:rPr>
      </w:pPr>
      <w:r>
        <w:t>vii.  Controlling and reviewing errors or failures that generate actual or potential financial losses, and maintaining a record of such occurrences;</w:t>
      </w:r>
    </w:p>
    <w:p w14:paraId="6934B6DB" w14:textId="77777777" w:rsidR="006C7511" w:rsidRDefault="00000000">
      <w:pPr>
        <w:spacing w:after="160" w:line="320" w:lineRule="exact"/>
        <w:ind w:left="680" w:hanging="397"/>
        <w:jc w:val="both"/>
        <w:rPr>
          <w:rFonts w:hint="eastAsia"/>
        </w:rPr>
      </w:pPr>
      <w:r>
        <w:t>viii. Guaranteeing the confidentiality of confidential information belonging to Jera Capital and its clients;</w:t>
      </w:r>
    </w:p>
    <w:p w14:paraId="2657EEDD" w14:textId="77777777" w:rsidR="006C7511" w:rsidRDefault="00000000">
      <w:pPr>
        <w:spacing w:after="160" w:line="320" w:lineRule="exact"/>
        <w:ind w:left="680" w:hanging="397"/>
        <w:jc w:val="both"/>
        <w:rPr>
          <w:rFonts w:hint="eastAsia"/>
        </w:rPr>
      </w:pPr>
      <w:r>
        <w:t>ix.   Creating and maintaining controls for the prevention of "money laundering";</w:t>
      </w:r>
    </w:p>
    <w:p w14:paraId="16735F11" w14:textId="77777777" w:rsidR="006C7511" w:rsidRDefault="00000000">
      <w:pPr>
        <w:spacing w:after="160" w:line="320" w:lineRule="exact"/>
        <w:ind w:left="680" w:hanging="397"/>
        <w:jc w:val="both"/>
        <w:rPr>
          <w:rFonts w:hint="eastAsia"/>
        </w:rPr>
      </w:pPr>
      <w:r>
        <w:t>x.    Reviewing and updating regulatory forms, in particular the Reference Form, as well as the policies set forth in article 16 of CVM Resolution 21, and others whose disclosure is required by ANBIMA. Ensuring that information made available on Jera Capital's Website and filed with authorities is always complete, correct and in appropriate language;</w:t>
      </w:r>
    </w:p>
    <w:p w14:paraId="6312CD4A" w14:textId="77777777" w:rsidR="006C7511" w:rsidRDefault="00000000">
      <w:pPr>
        <w:spacing w:after="160" w:line="320" w:lineRule="exact"/>
        <w:ind w:left="680" w:hanging="397"/>
        <w:jc w:val="both"/>
        <w:rPr>
          <w:rFonts w:hint="eastAsia"/>
        </w:rPr>
      </w:pPr>
      <w:r>
        <w:t>xi.   Monitoring the main rules, guidelines and alerts issued by regulatory and self-regulatory bodies, keeping the regulatory agenda updated with all deadlines set by such bodies, and may use electronic systems for this purpose; and</w:t>
      </w:r>
    </w:p>
    <w:p w14:paraId="635A7FF9" w14:textId="77777777" w:rsidR="006C7511" w:rsidRDefault="00000000">
      <w:pPr>
        <w:spacing w:after="160" w:line="320" w:lineRule="exact"/>
        <w:ind w:left="680" w:hanging="397"/>
        <w:jc w:val="both"/>
        <w:rPr>
          <w:rFonts w:hint="eastAsia"/>
        </w:rPr>
      </w:pPr>
      <w:r>
        <w:t>xii.  Conducting a full review of Jera Capital's entire Compliance Program at least annually and, as a final result, preparing the internal controls conclusion report referred to in article 25 of CVM Resolution 21, to be presented to the Board of Directors and the Risk and Compliance Committee by the last day of March of each year, relative to the immediately preceding calendar year, containing:</w:t>
      </w:r>
    </w:p>
    <w:p w14:paraId="21EC6979" w14:textId="77777777" w:rsidR="006C7511" w:rsidRDefault="006C7511">
      <w:pPr>
        <w:spacing w:after="120"/>
        <w:rPr>
          <w:rFonts w:hint="eastAsia"/>
        </w:rPr>
      </w:pPr>
    </w:p>
    <w:p w14:paraId="0596FDA9" w14:textId="77777777" w:rsidR="006C7511" w:rsidRDefault="00000000">
      <w:pPr>
        <w:spacing w:after="120" w:line="320" w:lineRule="exact"/>
        <w:ind w:left="794" w:hanging="340"/>
        <w:jc w:val="both"/>
        <w:rPr>
          <w:rFonts w:hint="eastAsia"/>
        </w:rPr>
      </w:pPr>
      <w:r>
        <w:t>•  the conclusions of the examinations conducted;</w:t>
      </w:r>
    </w:p>
    <w:p w14:paraId="0C8DE070" w14:textId="77777777" w:rsidR="006C7511" w:rsidRDefault="00000000">
      <w:pPr>
        <w:spacing w:after="120" w:line="320" w:lineRule="exact"/>
        <w:ind w:left="794" w:hanging="340"/>
        <w:jc w:val="both"/>
        <w:rPr>
          <w:rFonts w:hint="eastAsia"/>
        </w:rPr>
      </w:pPr>
      <w:r>
        <w:t>•  recommendations regarding any deficiencies found, with the establishment of remediation schedules, where applicable; and</w:t>
      </w:r>
    </w:p>
    <w:p w14:paraId="39E7EA53" w14:textId="77777777" w:rsidR="006C7511" w:rsidRDefault="00000000">
      <w:pPr>
        <w:spacing w:after="120" w:line="320" w:lineRule="exact"/>
        <w:ind w:left="794" w:hanging="340"/>
        <w:jc w:val="both"/>
        <w:rPr>
          <w:rFonts w:hint="eastAsia"/>
        </w:rPr>
      </w:pPr>
      <w:r>
        <w:t>•  the statement of the director responsible for securities portfolio management or, where applicable, the director responsible for risk management, regarding deficiencies found in previous reviews and the measures planned, in accordance with a specific schedule, or actually adopted to remedy them.</w:t>
      </w:r>
    </w:p>
    <w:p w14:paraId="1115507E" w14:textId="77777777" w:rsidR="006C7511" w:rsidRDefault="006C7511">
      <w:pPr>
        <w:spacing w:after="120"/>
        <w:rPr>
          <w:rFonts w:hint="eastAsia"/>
        </w:rPr>
      </w:pPr>
    </w:p>
    <w:p w14:paraId="79BD992F" w14:textId="77777777" w:rsidR="006C7511" w:rsidRDefault="00000000">
      <w:pPr>
        <w:spacing w:before="280" w:after="140" w:line="320" w:lineRule="exact"/>
        <w:rPr>
          <w:rFonts w:hint="eastAsia"/>
        </w:rPr>
      </w:pPr>
      <w:r>
        <w:rPr>
          <w:rFonts w:ascii="Ofelia Display Bold" w:hAnsi="Ofelia Display Bold"/>
          <w:b/>
        </w:rPr>
        <w:lastRenderedPageBreak/>
        <w:t>3.1.4. Responsibilities of the Compliance Officer (Compliance Director)</w:t>
      </w:r>
    </w:p>
    <w:p w14:paraId="79AA8EBD" w14:textId="77777777" w:rsidR="006C7511" w:rsidRDefault="00000000">
      <w:pPr>
        <w:spacing w:after="280" w:line="320" w:lineRule="exact"/>
        <w:ind w:firstLine="397"/>
        <w:jc w:val="both"/>
        <w:rPr>
          <w:rFonts w:hint="eastAsia"/>
        </w:rPr>
      </w:pPr>
      <w:r>
        <w:t>The Compliance Director, Mr. Fernando Kahtalian, has as his main duties and responsibilities the support of all areas of Jera Capital with regard to clarifications on all internal controls and regulations (Compliance), as well as monitoring compliance of Jera Capital's operations and activities with applicable regulatory rules (internal and external), defining action plans, monitoring the fulfillment of deadlines and the level of excellence of the work performed, and ensuring that any identified deviations can be promptly corrected and, where applicable, those responsible sanctioned (enforcement). His duties also include participation in the company's committees, with veto power on any matter he deems relevant.</w:t>
      </w:r>
    </w:p>
    <w:p w14:paraId="1F32F3CE" w14:textId="77777777" w:rsidR="006C7511" w:rsidRDefault="00000000">
      <w:pPr>
        <w:spacing w:after="280" w:line="320" w:lineRule="exact"/>
        <w:ind w:firstLine="397"/>
        <w:jc w:val="both"/>
        <w:rPr>
          <w:rFonts w:hint="eastAsia"/>
        </w:rPr>
      </w:pPr>
      <w:r>
        <w:t>Furthermore, the Compliance Director is also responsible for observing the parameters and procedures relating to the prevention of money laundering and terrorism financing, as set out in the specific section below.</w:t>
      </w:r>
    </w:p>
    <w:p w14:paraId="00BFE528" w14:textId="77777777" w:rsidR="006C7511" w:rsidRDefault="00000000">
      <w:pPr>
        <w:spacing w:after="280" w:line="320" w:lineRule="exact"/>
        <w:ind w:firstLine="397"/>
        <w:jc w:val="both"/>
        <w:rPr>
          <w:rFonts w:hint="eastAsia"/>
        </w:rPr>
      </w:pPr>
      <w:r>
        <w:t>In addition, the following are also the responsibilities of the Compliance Director, without prejudice to others described in this Manual:</w:t>
      </w:r>
    </w:p>
    <w:p w14:paraId="5CC6CF4D" w14:textId="77777777" w:rsidR="006C7511" w:rsidRDefault="006C7511">
      <w:pPr>
        <w:spacing w:after="120"/>
        <w:rPr>
          <w:rFonts w:hint="eastAsia"/>
        </w:rPr>
      </w:pPr>
    </w:p>
    <w:p w14:paraId="520B9769" w14:textId="77777777" w:rsidR="006C7511" w:rsidRDefault="00000000">
      <w:pPr>
        <w:spacing w:after="160" w:line="320" w:lineRule="exact"/>
        <w:ind w:left="680" w:hanging="397"/>
        <w:jc w:val="both"/>
        <w:rPr>
          <w:rFonts w:hint="eastAsia"/>
        </w:rPr>
      </w:pPr>
      <w:r>
        <w:rPr>
          <w:i/>
        </w:rPr>
        <w:t>i.    Establish the ethical principles to be followed by all Collaborators, set out in Jera Capital's Code of Ethics and Conduct or in any documents that may be produced for this purpose, conducting periodic reviews thereof;</w:t>
      </w:r>
    </w:p>
    <w:p w14:paraId="21BC85AA" w14:textId="77777777" w:rsidR="006C7511" w:rsidRDefault="00000000">
      <w:pPr>
        <w:spacing w:after="160" w:line="320" w:lineRule="exact"/>
        <w:ind w:left="680" w:hanging="397"/>
        <w:jc w:val="both"/>
        <w:rPr>
          <w:rFonts w:hint="eastAsia"/>
        </w:rPr>
      </w:pPr>
      <w:r>
        <w:rPr>
          <w:i/>
        </w:rPr>
        <w:t>ii.   Foster broad awareness and application of ethical values in the actions of all Collaborators, ensuring a culture of Compliance and seeking continuous improvement in internal controls;</w:t>
      </w:r>
    </w:p>
    <w:p w14:paraId="5860A186" w14:textId="77777777" w:rsidR="006C7511" w:rsidRDefault="00000000">
      <w:pPr>
        <w:spacing w:after="160" w:line="320" w:lineRule="exact"/>
        <w:ind w:left="680" w:hanging="397"/>
        <w:jc w:val="both"/>
        <w:rPr>
          <w:rFonts w:hint="eastAsia"/>
        </w:rPr>
      </w:pPr>
      <w:r>
        <w:rPr>
          <w:i/>
        </w:rPr>
        <w:t>iii.  Analyze all situations regarding potential non-compliance with ethical values or rules established in the Code of Ethics or in any documents or policies of Jera Capital, as well as assess other situations that were not anticipated;</w:t>
      </w:r>
    </w:p>
    <w:p w14:paraId="0E21788F" w14:textId="77777777" w:rsidR="006C7511" w:rsidRDefault="00000000">
      <w:pPr>
        <w:spacing w:after="160" w:line="320" w:lineRule="exact"/>
        <w:ind w:left="680" w:hanging="397"/>
        <w:jc w:val="both"/>
        <w:rPr>
          <w:rFonts w:hint="eastAsia"/>
        </w:rPr>
      </w:pPr>
      <w:r>
        <w:rPr>
          <w:i/>
        </w:rPr>
        <w:t>iv.   Define strategies and policies for the development of processes that identify, measure, monitor and control contingencies;</w:t>
      </w:r>
    </w:p>
    <w:p w14:paraId="351AC87D" w14:textId="77777777" w:rsidR="006C7511" w:rsidRDefault="00000000">
      <w:pPr>
        <w:spacing w:after="160" w:line="320" w:lineRule="exact"/>
        <w:ind w:left="680" w:hanging="397"/>
        <w:jc w:val="both"/>
        <w:rPr>
          <w:rFonts w:hint="eastAsia"/>
        </w:rPr>
      </w:pPr>
      <w:r>
        <w:rPr>
          <w:i/>
        </w:rPr>
        <w:t>v.    Ensure the confidentiality of potential whistleblowers of crimes or infractions, even when they do not request it, except in situations involving judicial testimony;</w:t>
      </w:r>
    </w:p>
    <w:p w14:paraId="5F8A2246" w14:textId="77777777" w:rsidR="006C7511" w:rsidRDefault="00000000">
      <w:pPr>
        <w:spacing w:after="160" w:line="320" w:lineRule="exact"/>
        <w:ind w:left="680" w:hanging="397"/>
        <w:jc w:val="both"/>
        <w:rPr>
          <w:rFonts w:hint="eastAsia"/>
        </w:rPr>
      </w:pPr>
      <w:r>
        <w:rPr>
          <w:i/>
        </w:rPr>
        <w:t>vi.   Request the adoption of appropriate measures in cases of identified conflicts of interest;</w:t>
      </w:r>
    </w:p>
    <w:p w14:paraId="5151C07A" w14:textId="77777777" w:rsidR="006C7511" w:rsidRDefault="00000000">
      <w:pPr>
        <w:spacing w:after="160" w:line="320" w:lineRule="exact"/>
        <w:ind w:left="680" w:hanging="397"/>
        <w:jc w:val="both"/>
        <w:rPr>
          <w:rFonts w:hint="eastAsia"/>
        </w:rPr>
      </w:pPr>
      <w:r>
        <w:rPr>
          <w:i/>
        </w:rPr>
        <w:t>vii.  Recognize new situations in the day-to-day internal management or business operations of Jera Capital that were not planned, and analyze such situations;</w:t>
      </w:r>
    </w:p>
    <w:p w14:paraId="4851FB7C" w14:textId="77777777" w:rsidR="006C7511" w:rsidRDefault="00000000">
      <w:pPr>
        <w:spacing w:after="160" w:line="320" w:lineRule="exact"/>
        <w:ind w:left="680" w:hanging="397"/>
        <w:jc w:val="both"/>
        <w:rPr>
          <w:rFonts w:hint="eastAsia"/>
        </w:rPr>
      </w:pPr>
      <w:r>
        <w:rPr>
          <w:i/>
        </w:rPr>
        <w:t>viii. Propose studies for any structural changes that allow for the implementation or guarantee of compliance with the concept of segregation of the activities carried out by Jera Capital;</w:t>
      </w:r>
    </w:p>
    <w:p w14:paraId="0C29A4DC" w14:textId="77777777" w:rsidR="006C7511" w:rsidRDefault="00000000">
      <w:pPr>
        <w:spacing w:after="160" w:line="320" w:lineRule="exact"/>
        <w:ind w:left="680" w:hanging="397"/>
        <w:jc w:val="both"/>
        <w:rPr>
          <w:rFonts w:hint="eastAsia"/>
        </w:rPr>
      </w:pPr>
      <w:r>
        <w:rPr>
          <w:i/>
        </w:rPr>
        <w:lastRenderedPageBreak/>
        <w:t>ix.   Request, whenever possible, the assistance of internal or external auditors to analyze situations that may arise;</w:t>
      </w:r>
    </w:p>
    <w:p w14:paraId="34A6331C" w14:textId="77777777" w:rsidR="006C7511" w:rsidRDefault="00000000">
      <w:pPr>
        <w:spacing w:after="160" w:line="320" w:lineRule="exact"/>
        <w:ind w:left="680" w:hanging="397"/>
        <w:jc w:val="both"/>
        <w:rPr>
          <w:rFonts w:hint="eastAsia"/>
        </w:rPr>
      </w:pPr>
      <w:r>
        <w:rPr>
          <w:i/>
        </w:rPr>
        <w:t>x.    Examine all matters that arise in a confidential manner, preserving the image of Jera Capital as well as the individuals involved in the case; and</w:t>
      </w:r>
    </w:p>
    <w:p w14:paraId="670392EF" w14:textId="77777777" w:rsidR="006C7511" w:rsidRDefault="00000000">
      <w:pPr>
        <w:spacing w:after="160" w:line="320" w:lineRule="exact"/>
        <w:ind w:left="680" w:hanging="397"/>
        <w:jc w:val="both"/>
        <w:rPr>
          <w:rFonts w:hint="eastAsia"/>
        </w:rPr>
      </w:pPr>
      <w:r>
        <w:rPr>
          <w:i/>
        </w:rPr>
        <w:t>xi.   Make available to all Collaborators any internal guidelines, which must always be respected, and which may address, among others, the following points:</w:t>
      </w:r>
    </w:p>
    <w:p w14:paraId="0F28CBE5" w14:textId="77777777" w:rsidR="006C7511" w:rsidRDefault="006C7511">
      <w:pPr>
        <w:spacing w:after="120"/>
        <w:rPr>
          <w:rFonts w:hint="eastAsia"/>
        </w:rPr>
      </w:pPr>
    </w:p>
    <w:p w14:paraId="2B22C757" w14:textId="77777777" w:rsidR="006C7511" w:rsidRDefault="00000000">
      <w:pPr>
        <w:spacing w:after="160" w:line="320" w:lineRule="exact"/>
        <w:ind w:left="1020" w:hanging="397"/>
        <w:jc w:val="both"/>
        <w:rPr>
          <w:rFonts w:hint="eastAsia"/>
        </w:rPr>
      </w:pPr>
      <w:r>
        <w:rPr>
          <w:i/>
        </w:rPr>
        <w:t>a.  Definition of responsibilities within Jera Capital;</w:t>
      </w:r>
    </w:p>
    <w:p w14:paraId="70462274" w14:textId="77777777" w:rsidR="006C7511" w:rsidRDefault="00000000">
      <w:pPr>
        <w:spacing w:after="160" w:line="320" w:lineRule="exact"/>
        <w:ind w:left="1020" w:hanging="397"/>
        <w:jc w:val="both"/>
        <w:rPr>
          <w:rFonts w:hint="eastAsia"/>
        </w:rPr>
      </w:pPr>
      <w:r>
        <w:rPr>
          <w:i/>
        </w:rPr>
        <w:t>b.  Segregation of the activities assigned to Jera Capital members so as to avoid conflicts of interest, as well as means to minimize and appropriately monitor areas identified as having potential conflicts of interest;</w:t>
      </w:r>
    </w:p>
    <w:p w14:paraId="4DA4B1C7" w14:textId="77777777" w:rsidR="006C7511" w:rsidRDefault="00000000">
      <w:pPr>
        <w:spacing w:after="160" w:line="320" w:lineRule="exact"/>
        <w:ind w:left="1020" w:hanging="397"/>
        <w:jc w:val="both"/>
        <w:rPr>
          <w:rFonts w:hint="eastAsia"/>
        </w:rPr>
      </w:pPr>
      <w:r>
        <w:rPr>
          <w:i/>
        </w:rPr>
        <w:t>c.  Means to identify and assess internal and external factors that may adversely affect the achievement of the company's objectives;</w:t>
      </w:r>
    </w:p>
    <w:p w14:paraId="42450007" w14:textId="77777777" w:rsidR="006C7511" w:rsidRDefault="00000000">
      <w:pPr>
        <w:spacing w:after="160" w:line="320" w:lineRule="exact"/>
        <w:ind w:left="1020" w:hanging="397"/>
        <w:jc w:val="both"/>
        <w:rPr>
          <w:rFonts w:hint="eastAsia"/>
        </w:rPr>
      </w:pPr>
      <w:r>
        <w:rPr>
          <w:i/>
        </w:rPr>
        <w:t>d.  Existence of communication channels that ensure Collaborators, at their corresponding level of activity, access to reliable, timely and comprehensible information considered relevant to their tasks and responsibilities;</w:t>
      </w:r>
    </w:p>
    <w:p w14:paraId="6C1ED320" w14:textId="77777777" w:rsidR="006C7511" w:rsidRDefault="00000000">
      <w:pPr>
        <w:spacing w:after="160" w:line="320" w:lineRule="exact"/>
        <w:ind w:left="1020" w:hanging="397"/>
        <w:jc w:val="both"/>
        <w:rPr>
          <w:rFonts w:hint="eastAsia"/>
        </w:rPr>
      </w:pPr>
      <w:r>
        <w:rPr>
          <w:i/>
        </w:rPr>
        <w:t>e.  Ongoing assessment of the various risks associated with the company's activities; and</w:t>
      </w:r>
    </w:p>
    <w:p w14:paraId="75965082" w14:textId="77777777" w:rsidR="006C7511" w:rsidRDefault="00000000">
      <w:pPr>
        <w:spacing w:after="160" w:line="320" w:lineRule="exact"/>
        <w:ind w:left="1020" w:hanging="397"/>
        <w:jc w:val="both"/>
        <w:rPr>
          <w:rFonts w:hint="eastAsia"/>
        </w:rPr>
      </w:pPr>
      <w:r>
        <w:rPr>
          <w:i/>
        </w:rPr>
        <w:t>f.  Systematic monitoring of the activities carried out, so that it can be assessed whether Jera Capital's objectives are being achieved, whether the limits established and applicable laws and regulations are being complied with, and ensuring that any identified deviations can be promptly corrected.</w:t>
      </w:r>
    </w:p>
    <w:p w14:paraId="229B7BFF" w14:textId="77777777" w:rsidR="006C7511" w:rsidRDefault="00000000">
      <w:pPr>
        <w:spacing w:after="160" w:line="320" w:lineRule="exact"/>
        <w:ind w:left="1020" w:hanging="397"/>
        <w:jc w:val="both"/>
        <w:rPr>
          <w:rFonts w:hint="eastAsia"/>
        </w:rPr>
      </w:pPr>
      <w:r>
        <w:rPr>
          <w:i/>
        </w:rPr>
        <w:t>g.  Assessment and monitoring of potential conflicts of interest arising from the actions or participation of partners or executives in other businesses, as well as their possible participation in advisory, supervisory or management boards.</w:t>
      </w:r>
    </w:p>
    <w:p w14:paraId="41F0A759" w14:textId="77777777" w:rsidR="006C7511" w:rsidRDefault="006C7511">
      <w:pPr>
        <w:spacing w:after="120"/>
        <w:rPr>
          <w:rFonts w:hint="eastAsia"/>
        </w:rPr>
      </w:pPr>
    </w:p>
    <w:p w14:paraId="4850E6A3" w14:textId="77777777" w:rsidR="006C7511" w:rsidRDefault="00000000">
      <w:pPr>
        <w:spacing w:after="280" w:line="320" w:lineRule="exact"/>
        <w:ind w:firstLine="397"/>
        <w:jc w:val="both"/>
        <w:rPr>
          <w:rFonts w:hint="eastAsia"/>
        </w:rPr>
      </w:pPr>
      <w:r>
        <w:t>Jera Capital's internal controls are periodically reviewed and updated by the Compliance Director, in order to minimize the occurrence of actions contrary to Jera Capital's values.</w:t>
      </w:r>
    </w:p>
    <w:p w14:paraId="62ACC4DE" w14:textId="77777777" w:rsidR="006C7511" w:rsidRDefault="00000000">
      <w:pPr>
        <w:spacing w:after="280" w:line="320" w:lineRule="exact"/>
        <w:ind w:firstLine="397"/>
        <w:jc w:val="both"/>
        <w:rPr>
          <w:rFonts w:hint="eastAsia"/>
        </w:rPr>
      </w:pPr>
      <w:r>
        <w:t>Additionally, all Collaborators will be provided with equipment and software for which Jera Capital holds a license, internet access, as well as internal and external email, with the sole purpose of enabling the performance of all activities inherent to Jera Capital's business. In this regard, the Compliance Director may issue a guideline for the use of technology resources, detailing all rules to be followed by every Collaborator, regardless of their hierarchical level within Jera Capital.</w:t>
      </w:r>
    </w:p>
    <w:p w14:paraId="190967B2" w14:textId="77777777" w:rsidR="006C7511" w:rsidRDefault="00000000">
      <w:pPr>
        <w:spacing w:after="280" w:line="320" w:lineRule="exact"/>
        <w:ind w:firstLine="397"/>
        <w:jc w:val="both"/>
        <w:rPr>
          <w:rFonts w:hint="eastAsia"/>
        </w:rPr>
      </w:pPr>
      <w:r>
        <w:t>All policies, rules and guidelines referred to herein are updated periodically or as required by Jera Capital.</w:t>
      </w:r>
    </w:p>
    <w:p w14:paraId="18DBD27C" w14:textId="77777777" w:rsidR="006C7511" w:rsidRDefault="00000000">
      <w:pPr>
        <w:spacing w:before="280" w:after="140" w:line="320" w:lineRule="exact"/>
        <w:rPr>
          <w:rFonts w:hint="eastAsia"/>
        </w:rPr>
      </w:pPr>
      <w:r>
        <w:rPr>
          <w:rFonts w:ascii="Ofelia Display Bold" w:hAnsi="Ofelia Display Bold"/>
          <w:b/>
        </w:rPr>
        <w:lastRenderedPageBreak/>
        <w:t>3.1.5. Compliance System</w:t>
      </w:r>
    </w:p>
    <w:p w14:paraId="4426A913" w14:textId="77777777" w:rsidR="006C7511" w:rsidRDefault="00000000">
      <w:pPr>
        <w:spacing w:after="280" w:line="320" w:lineRule="exact"/>
        <w:ind w:firstLine="397"/>
        <w:jc w:val="both"/>
        <w:rPr>
          <w:rFonts w:hint="eastAsia"/>
        </w:rPr>
      </w:pPr>
      <w:r>
        <w:t>For the management of its Compliance Program, Jera Capital uses a system called Compliasset. This system provides an updated regulatory activity calendar, internal controls and adherence tests for compliance with the regulatory and self-regulatory rules applicable to Jera Capital. The system also has a digital library for document storage and event logging.</w:t>
      </w:r>
    </w:p>
    <w:p w14:paraId="1A31296D" w14:textId="77777777" w:rsidR="006C7511" w:rsidRDefault="00000000">
      <w:pPr>
        <w:spacing w:after="280" w:line="320" w:lineRule="exact"/>
        <w:ind w:firstLine="397"/>
        <w:jc w:val="both"/>
        <w:rPr>
          <w:rFonts w:hint="eastAsia"/>
        </w:rPr>
      </w:pPr>
      <w:r>
        <w:t>In addition, all activities, events and other records entered into the system have an activity log for audit purposes and automatic backups that may be requested at the discretion of the Compliance Director.</w:t>
      </w:r>
    </w:p>
    <w:p w14:paraId="6B0F072C" w14:textId="77777777" w:rsidR="006C7511" w:rsidRDefault="00000000">
      <w:pPr>
        <w:spacing w:before="280" w:after="140" w:line="320" w:lineRule="exact"/>
        <w:rPr>
          <w:rFonts w:hint="eastAsia"/>
        </w:rPr>
      </w:pPr>
      <w:r>
        <w:rPr>
          <w:rFonts w:ascii="Ofelia Display Bold" w:hAnsi="Ofelia Display Bold"/>
          <w:b/>
        </w:rPr>
        <w:t>3.1.6. Risk and Compliance Committee</w:t>
      </w:r>
    </w:p>
    <w:p w14:paraId="3A931540" w14:textId="77777777" w:rsidR="006C7511" w:rsidRDefault="00000000">
      <w:pPr>
        <w:spacing w:before="160" w:after="140" w:line="320" w:lineRule="exact"/>
        <w:rPr>
          <w:rFonts w:hint="eastAsia"/>
        </w:rPr>
      </w:pPr>
      <w:r>
        <w:rPr>
          <w:rFonts w:ascii="Ofelia Display Bold" w:hAnsi="Ofelia Display Bold"/>
          <w:b/>
        </w:rPr>
        <w:t>3.1.6.1 Competencies of the Risk and Compliance Committee</w:t>
      </w:r>
    </w:p>
    <w:p w14:paraId="37A3123D" w14:textId="77777777" w:rsidR="006C7511" w:rsidRDefault="00000000">
      <w:pPr>
        <w:spacing w:after="280" w:line="320" w:lineRule="exact"/>
        <w:ind w:firstLine="397"/>
        <w:jc w:val="both"/>
        <w:rPr>
          <w:rFonts w:hint="eastAsia"/>
        </w:rPr>
      </w:pPr>
      <w:r>
        <w:t>The Risk and Compliance Committee is a body of a propositional and deliberative nature on all matters related to Compliance and the management of the financial and operational risks of the funds and Portfolios. It has full autonomy to make final decisions on risk and Compliance matters.</w:t>
      </w:r>
    </w:p>
    <w:p w14:paraId="05FF8DC6" w14:textId="77777777" w:rsidR="006C7511" w:rsidRDefault="00000000">
      <w:pPr>
        <w:spacing w:after="280" w:line="320" w:lineRule="exact"/>
        <w:ind w:firstLine="397"/>
        <w:jc w:val="both"/>
        <w:rPr>
          <w:rFonts w:hint="eastAsia"/>
        </w:rPr>
      </w:pPr>
      <w:r>
        <w:t>The Risk and Compliance Committee is composed, on a permanent basis, of the Compliance Director and the Risk Director. The Administrative Director, the analyst(s) dedicated to the Risk and Compliance Areas and the portfolio managers responsible before the CVM may join the meetings, depending on the agenda. For deliberations involving data protection, the DPO and a representative of the IT area will be mandatory members.</w:t>
      </w:r>
    </w:p>
    <w:p w14:paraId="37EE8FB7" w14:textId="77777777" w:rsidR="006C7511" w:rsidRDefault="00000000">
      <w:pPr>
        <w:spacing w:after="280" w:line="320" w:lineRule="exact"/>
        <w:ind w:firstLine="397"/>
        <w:jc w:val="both"/>
        <w:rPr>
          <w:rFonts w:hint="eastAsia"/>
        </w:rPr>
      </w:pPr>
      <w:r>
        <w:t>The Committee meets periodically to assess matters relating to Risk and Compliance, in accordance with the responsibilities defined below. Meetings are conducted by the Compliance Director, at least bimonthly and whenever necessary upon convocation by any Committee member.</w:t>
      </w:r>
    </w:p>
    <w:p w14:paraId="560C2E74" w14:textId="77777777" w:rsidR="006C7511" w:rsidRDefault="00000000">
      <w:pPr>
        <w:spacing w:after="280" w:line="320" w:lineRule="exact"/>
        <w:ind w:firstLine="397"/>
        <w:jc w:val="both"/>
        <w:rPr>
          <w:rFonts w:hint="eastAsia"/>
        </w:rPr>
      </w:pPr>
      <w:r>
        <w:t>Decisions taken must be recorded in summary minutes and/or in the Compliasset system used by Jera, which must be kept on file for a minimum period of 5 (five) years.</w:t>
      </w:r>
    </w:p>
    <w:p w14:paraId="2C5F0337" w14:textId="77777777" w:rsidR="006C7511" w:rsidRDefault="00000000">
      <w:pPr>
        <w:spacing w:after="280" w:line="320" w:lineRule="exact"/>
        <w:ind w:firstLine="397"/>
        <w:jc w:val="both"/>
        <w:rPr>
          <w:rFonts w:hint="eastAsia"/>
        </w:rPr>
      </w:pPr>
      <w:r>
        <w:t>The Risk and Compliance Committee is responsible for:</w:t>
      </w:r>
    </w:p>
    <w:p w14:paraId="540B1E1C" w14:textId="77777777" w:rsidR="006C7511" w:rsidRDefault="006C7511">
      <w:pPr>
        <w:spacing w:after="120"/>
        <w:rPr>
          <w:rFonts w:hint="eastAsia"/>
        </w:rPr>
      </w:pPr>
    </w:p>
    <w:p w14:paraId="498EFCCD" w14:textId="77777777" w:rsidR="006C7511" w:rsidRDefault="00000000">
      <w:pPr>
        <w:spacing w:after="120" w:line="320" w:lineRule="exact"/>
        <w:ind w:left="794" w:hanging="340"/>
        <w:jc w:val="both"/>
        <w:rPr>
          <w:rFonts w:hint="eastAsia"/>
        </w:rPr>
      </w:pPr>
      <w:r>
        <w:t xml:space="preserve">•  </w:t>
      </w:r>
      <w:r>
        <w:rPr>
          <w:i/>
        </w:rPr>
        <w:t>Defining, disseminating and reviewing the procedures in this Compliance Manual, the Code of Ethics and Conduct and other Jera Capital Internal Policies;</w:t>
      </w:r>
    </w:p>
    <w:p w14:paraId="0D851C24" w14:textId="77777777" w:rsidR="006C7511" w:rsidRDefault="00000000">
      <w:pPr>
        <w:spacing w:after="120" w:line="320" w:lineRule="exact"/>
        <w:ind w:left="794" w:hanging="340"/>
        <w:jc w:val="both"/>
        <w:rPr>
          <w:rFonts w:hint="eastAsia"/>
        </w:rPr>
      </w:pPr>
      <w:r>
        <w:t xml:space="preserve">•  </w:t>
      </w:r>
      <w:r>
        <w:rPr>
          <w:i/>
        </w:rPr>
        <w:t>Providing guidance to Collaborators in cases of doubt regarding the application of Jera Capital's Policies that cannot be clarified directly by the Compliance Area;</w:t>
      </w:r>
    </w:p>
    <w:p w14:paraId="4695587C" w14:textId="77777777" w:rsidR="006C7511" w:rsidRDefault="00000000">
      <w:pPr>
        <w:spacing w:after="120" w:line="320" w:lineRule="exact"/>
        <w:ind w:left="794" w:hanging="340"/>
        <w:jc w:val="both"/>
        <w:rPr>
          <w:rFonts w:hint="eastAsia"/>
        </w:rPr>
      </w:pPr>
      <w:r>
        <w:t xml:space="preserve">•  </w:t>
      </w:r>
      <w:r>
        <w:rPr>
          <w:i/>
        </w:rPr>
        <w:t>Investigating and making certain risk, compliance, anti-money laundering and counter-terrorism financing, anti-corruption and contingency plan decisions and approvals;</w:t>
      </w:r>
    </w:p>
    <w:p w14:paraId="6A706ADB" w14:textId="77777777" w:rsidR="006C7511" w:rsidRDefault="00000000">
      <w:pPr>
        <w:spacing w:after="120" w:line="320" w:lineRule="exact"/>
        <w:ind w:left="794" w:hanging="340"/>
        <w:jc w:val="both"/>
        <w:rPr>
          <w:rFonts w:hint="eastAsia"/>
        </w:rPr>
      </w:pPr>
      <w:r>
        <w:lastRenderedPageBreak/>
        <w:t xml:space="preserve">•  </w:t>
      </w:r>
      <w:r>
        <w:rPr>
          <w:i/>
        </w:rPr>
        <w:t>Investigating reports or indications of conduct potentially contrary to internal Policies and legal or regulatory rules, assessing the need for communication to regulatory bodies or COAF, and also assessing and discussing internal sanctions;</w:t>
      </w:r>
    </w:p>
    <w:p w14:paraId="75C03D48" w14:textId="77777777" w:rsidR="006C7511" w:rsidRDefault="00000000">
      <w:pPr>
        <w:spacing w:after="120" w:line="320" w:lineRule="exact"/>
        <w:ind w:left="794" w:hanging="340"/>
        <w:jc w:val="both"/>
        <w:rPr>
          <w:rFonts w:hint="eastAsia"/>
        </w:rPr>
      </w:pPr>
      <w:r>
        <w:t xml:space="preserve">•  </w:t>
      </w:r>
      <w:r>
        <w:rPr>
          <w:i/>
        </w:rPr>
        <w:t>Defining the ethical principles to be observed by all Collaborators, set out in Jera Capital's internal Policies, and approving any changes to these documents in advance;</w:t>
      </w:r>
    </w:p>
    <w:p w14:paraId="6AFBD84F" w14:textId="77777777" w:rsidR="006C7511" w:rsidRDefault="00000000">
      <w:pPr>
        <w:spacing w:after="120" w:line="320" w:lineRule="exact"/>
        <w:ind w:left="794" w:hanging="340"/>
        <w:jc w:val="both"/>
        <w:rPr>
          <w:rFonts w:hint="eastAsia"/>
        </w:rPr>
      </w:pPr>
      <w:r>
        <w:t xml:space="preserve">•  </w:t>
      </w:r>
      <w:r>
        <w:rPr>
          <w:i/>
        </w:rPr>
        <w:t>Promoting the broad dissemination and application of ethical principles in the development of Jera Capital's activities;</w:t>
      </w:r>
    </w:p>
    <w:p w14:paraId="5AA630EE" w14:textId="77777777" w:rsidR="006C7511" w:rsidRDefault="00000000">
      <w:pPr>
        <w:spacing w:after="120" w:line="320" w:lineRule="exact"/>
        <w:ind w:left="794" w:hanging="340"/>
        <w:jc w:val="both"/>
        <w:rPr>
          <w:rFonts w:hint="eastAsia"/>
        </w:rPr>
      </w:pPr>
      <w:r>
        <w:t xml:space="preserve">•  </w:t>
      </w:r>
      <w:r>
        <w:rPr>
          <w:i/>
        </w:rPr>
        <w:t>Treating all matters that come to its attention in the strictest confidence and preserving the interests and institutional and corporate image of Jera Capital, also guaranteeing the confidentiality of any whistleblowers of infractions or indications of infractions, even when they do not request it, except in cases where there is a legal obligation or regulatory rule or court order requiring the disclosure of the information;</w:t>
      </w:r>
    </w:p>
    <w:p w14:paraId="34AFF965" w14:textId="77777777" w:rsidR="006C7511" w:rsidRDefault="00000000">
      <w:pPr>
        <w:spacing w:after="120" w:line="320" w:lineRule="exact"/>
        <w:ind w:left="794" w:hanging="340"/>
        <w:jc w:val="both"/>
        <w:rPr>
          <w:rFonts w:hint="eastAsia"/>
        </w:rPr>
      </w:pPr>
      <w:r>
        <w:t xml:space="preserve">•  </w:t>
      </w:r>
      <w:r>
        <w:rPr>
          <w:i/>
        </w:rPr>
        <w:t>Requesting, whenever necessary, the support of internal or external auditors or other external consultants;</w:t>
      </w:r>
    </w:p>
    <w:p w14:paraId="5DFF76D9" w14:textId="77777777" w:rsidR="006C7511" w:rsidRDefault="00000000">
      <w:pPr>
        <w:spacing w:after="120" w:line="320" w:lineRule="exact"/>
        <w:ind w:left="794" w:hanging="340"/>
        <w:jc w:val="both"/>
        <w:rPr>
          <w:rFonts w:hint="eastAsia"/>
        </w:rPr>
      </w:pPr>
      <w:r>
        <w:t xml:space="preserve">•  </w:t>
      </w:r>
      <w:r>
        <w:rPr>
          <w:i/>
        </w:rPr>
        <w:t>Deliberating on situations set out in the Risk Management Policy;</w:t>
      </w:r>
    </w:p>
    <w:p w14:paraId="2C7F56E6" w14:textId="77777777" w:rsidR="006C7511" w:rsidRDefault="00000000">
      <w:pPr>
        <w:spacing w:after="120" w:line="320" w:lineRule="exact"/>
        <w:ind w:left="794" w:hanging="340"/>
        <w:jc w:val="both"/>
        <w:rPr>
          <w:rFonts w:hint="eastAsia"/>
        </w:rPr>
      </w:pPr>
      <w:r>
        <w:t xml:space="preserve">•  </w:t>
      </w:r>
      <w:r>
        <w:rPr>
          <w:i/>
        </w:rPr>
        <w:t>Deliberating on situations that may be characterized as conflicts of interest, both personal and professional; and</w:t>
      </w:r>
    </w:p>
    <w:p w14:paraId="2C3576E5" w14:textId="77777777" w:rsidR="006C7511" w:rsidRDefault="00000000">
      <w:pPr>
        <w:spacing w:after="120" w:line="320" w:lineRule="exact"/>
        <w:ind w:left="794" w:hanging="340"/>
        <w:jc w:val="both"/>
        <w:rPr>
          <w:rFonts w:hint="eastAsia"/>
        </w:rPr>
      </w:pPr>
      <w:r>
        <w:t xml:space="preserve">•  </w:t>
      </w:r>
      <w:r>
        <w:rPr>
          <w:i/>
        </w:rPr>
        <w:t>Deliberating and applying any sanctions to Collaborators, always consulting the Compliance Director.</w:t>
      </w:r>
    </w:p>
    <w:p w14:paraId="1A1EF1A8" w14:textId="77777777" w:rsidR="006C7511" w:rsidRDefault="006C7511">
      <w:pPr>
        <w:spacing w:after="120"/>
        <w:rPr>
          <w:rFonts w:hint="eastAsia"/>
        </w:rPr>
      </w:pPr>
    </w:p>
    <w:p w14:paraId="302971EE" w14:textId="77777777" w:rsidR="006C7511" w:rsidRDefault="00000000">
      <w:pPr>
        <w:spacing w:before="480" w:after="280" w:line="320" w:lineRule="exact"/>
        <w:rPr>
          <w:rFonts w:hint="eastAsia"/>
        </w:rPr>
      </w:pPr>
      <w:r>
        <w:rPr>
          <w:rFonts w:ascii="Ofelia Display Bold" w:hAnsi="Ofelia Display Bold"/>
          <w:b/>
          <w:sz w:val="24"/>
        </w:rPr>
        <w:t>4. ACTIVITY SEGREGATION POLICY</w:t>
      </w:r>
    </w:p>
    <w:p w14:paraId="41047E45" w14:textId="77777777" w:rsidR="006C7511" w:rsidRDefault="00000000">
      <w:pPr>
        <w:spacing w:after="280" w:line="320" w:lineRule="exact"/>
        <w:ind w:firstLine="397"/>
        <w:jc w:val="both"/>
        <w:rPr>
          <w:rFonts w:hint="eastAsia"/>
        </w:rPr>
      </w:pPr>
      <w:r>
        <w:t>Jera Capital exclusively carries out activities related to securities portfolio management, in the category of asset management, which includes the management of investment funds and administered portfolios, regulated by the CVM, pursuant to CVM Resolution 21.</w:t>
      </w:r>
    </w:p>
    <w:p w14:paraId="646CE97E" w14:textId="77777777" w:rsidR="006C7511" w:rsidRDefault="00000000">
      <w:pPr>
        <w:spacing w:after="280" w:line="320" w:lineRule="exact"/>
        <w:ind w:firstLine="397"/>
        <w:jc w:val="both"/>
        <w:rPr>
          <w:rFonts w:hint="eastAsia"/>
        </w:rPr>
      </w:pPr>
      <w:r>
        <w:t>Jera Capital will ensure that its activities are segregated for clients and regulatory authorities, adopting operational procedures aimed at the physical segregation of facilities between Jera Capital's Asset Management Area and other activities that Jera Capital and/or its subsidiaries, affiliates and parent company may carry out.</w:t>
      </w:r>
    </w:p>
    <w:p w14:paraId="41466B1A" w14:textId="77777777" w:rsidR="006C7511" w:rsidRDefault="00000000">
      <w:pPr>
        <w:spacing w:after="280" w:line="320" w:lineRule="exact"/>
        <w:ind w:firstLine="397"/>
        <w:jc w:val="both"/>
        <w:rPr>
          <w:rFonts w:hint="eastAsia"/>
        </w:rPr>
      </w:pPr>
      <w:r>
        <w:t>As mentioned above, Jera Capital has two business units related to portfolio management: asset management and wealth management. Among the potential conflicts of interest is the allocation of products and funds from the asset management unit to clients of the wealth management unit. To resolve potential conflicts of interest, there is segregation of information access and investment decision-making between the asset management and wealth management units:</w:t>
      </w:r>
    </w:p>
    <w:p w14:paraId="4587A69A" w14:textId="77777777" w:rsidR="006C7511" w:rsidRDefault="006C7511">
      <w:pPr>
        <w:spacing w:after="120"/>
        <w:rPr>
          <w:rFonts w:hint="eastAsia"/>
        </w:rPr>
      </w:pPr>
    </w:p>
    <w:p w14:paraId="000F39D7" w14:textId="77777777" w:rsidR="006C7511" w:rsidRDefault="00000000">
      <w:pPr>
        <w:spacing w:after="160" w:line="320" w:lineRule="exact"/>
        <w:ind w:left="680" w:hanging="397"/>
        <w:jc w:val="both"/>
        <w:rPr>
          <w:rFonts w:hint="eastAsia"/>
        </w:rPr>
      </w:pPr>
      <w:r>
        <w:rPr>
          <w:i/>
        </w:rPr>
        <w:t>1.  Physical documents are stored in locations to which only specific individuals have access</w:t>
      </w:r>
    </w:p>
    <w:p w14:paraId="632AA30D" w14:textId="77777777" w:rsidR="006C7511" w:rsidRDefault="00000000">
      <w:pPr>
        <w:spacing w:after="160" w:line="320" w:lineRule="exact"/>
        <w:ind w:left="680" w:hanging="397"/>
        <w:jc w:val="both"/>
        <w:rPr>
          <w:rFonts w:hint="eastAsia"/>
        </w:rPr>
      </w:pPr>
      <w:r>
        <w:rPr>
          <w:i/>
        </w:rPr>
        <w:t>2.  Access to digital folders on the server is defined by username and password, per business unit</w:t>
      </w:r>
    </w:p>
    <w:p w14:paraId="75BE2188" w14:textId="77777777" w:rsidR="006C7511" w:rsidRDefault="006C7511">
      <w:pPr>
        <w:spacing w:after="120"/>
        <w:rPr>
          <w:rFonts w:hint="eastAsia"/>
        </w:rPr>
      </w:pPr>
    </w:p>
    <w:p w14:paraId="1A1956E5" w14:textId="77777777" w:rsidR="006C7511" w:rsidRDefault="00000000">
      <w:pPr>
        <w:spacing w:before="280" w:after="140" w:line="320" w:lineRule="exact"/>
        <w:rPr>
          <w:rFonts w:hint="eastAsia"/>
        </w:rPr>
      </w:pPr>
      <w:r>
        <w:rPr>
          <w:rFonts w:ascii="Ofelia Display Bold" w:hAnsi="Ofelia Display Bold"/>
          <w:b/>
        </w:rPr>
        <w:t>4.1. Access to Physical Premises</w:t>
      </w:r>
    </w:p>
    <w:p w14:paraId="592745AA" w14:textId="77777777" w:rsidR="006C7511" w:rsidRDefault="00000000">
      <w:pPr>
        <w:spacing w:after="280" w:line="320" w:lineRule="exact"/>
        <w:ind w:firstLine="397"/>
        <w:jc w:val="both"/>
        <w:rPr>
          <w:rFonts w:hint="eastAsia"/>
        </w:rPr>
      </w:pPr>
      <w:r>
        <w:t>Access to Jera Capital's physical premises is fully computerized and controlled by biometrics. Access by persons external to Jera Capital to restricted areas will only be permitted with the express authorization of a Collaborator. Collaborators must observe the prohibition on the circulation of persons who are not part of the Collaborator staff in the workplace, except in cases where there is a specific professional reason, and must immediately escort any visitor to the meeting rooms available at Jera Capital.</w:t>
      </w:r>
    </w:p>
    <w:p w14:paraId="52A8669E" w14:textId="77777777" w:rsidR="006C7511" w:rsidRDefault="00000000">
      <w:pPr>
        <w:spacing w:before="280" w:after="140" w:line="320" w:lineRule="exact"/>
        <w:rPr>
          <w:rFonts w:hint="eastAsia"/>
        </w:rPr>
      </w:pPr>
      <w:r>
        <w:rPr>
          <w:rFonts w:ascii="Ofelia Display Bold" w:hAnsi="Ofelia Display Bold"/>
          <w:b/>
        </w:rPr>
        <w:t>4.2. Physical Separation</w:t>
      </w:r>
    </w:p>
    <w:p w14:paraId="2175AFC4" w14:textId="77777777" w:rsidR="006C7511" w:rsidRDefault="00000000">
      <w:pPr>
        <w:spacing w:after="280" w:line="320" w:lineRule="exact"/>
        <w:ind w:firstLine="397"/>
        <w:jc w:val="both"/>
        <w:rPr>
          <w:rFonts w:hint="eastAsia"/>
        </w:rPr>
      </w:pPr>
      <w:r>
        <w:t>The company's accounting and Human Resources tasks are outsourced and are carried out at the premises of the contracted companies.</w:t>
      </w:r>
    </w:p>
    <w:p w14:paraId="3AE4A90D" w14:textId="77777777" w:rsidR="006C7511" w:rsidRDefault="00000000">
      <w:pPr>
        <w:spacing w:after="280" w:line="320" w:lineRule="exact"/>
        <w:ind w:firstLine="397"/>
        <w:jc w:val="both"/>
        <w:rPr>
          <w:rFonts w:hint="eastAsia"/>
        </w:rPr>
      </w:pPr>
      <w:r>
        <w:t>Additionally, with the aim of preserving confidential information, Jera Capital will operationally segregate its areas by adopting the following procedures: each Collaborator has a computer and telephone for exclusive use, in order to avoid the sharing of the same equipment and/or the viewing of another Collaborator's information.</w:t>
      </w:r>
    </w:p>
    <w:p w14:paraId="7136300F" w14:textId="77777777" w:rsidR="006C7511" w:rsidRDefault="00000000">
      <w:pPr>
        <w:spacing w:after="280" w:line="320" w:lineRule="exact"/>
        <w:ind w:firstLine="397"/>
        <w:jc w:val="both"/>
        <w:rPr>
          <w:rFonts w:hint="eastAsia"/>
        </w:rPr>
      </w:pPr>
      <w:r>
        <w:t>Specifically with regard to the IT area and the storage, conservation, restriction of use and access to technical information/files, among others, access to technical files/information will be restricted and controlled, with such restriction/segregation being applied in relation to: (i) position/hierarchical level; (ii) business unit; and (iii) team.</w:t>
      </w:r>
    </w:p>
    <w:p w14:paraId="46DEB592" w14:textId="77777777" w:rsidR="006C7511" w:rsidRDefault="00000000">
      <w:pPr>
        <w:spacing w:after="280" w:line="320" w:lineRule="exact"/>
        <w:ind w:firstLine="397"/>
        <w:jc w:val="both"/>
        <w:rPr>
          <w:rFonts w:hint="eastAsia"/>
        </w:rPr>
      </w:pPr>
      <w:r>
        <w:t>Furthermore, each Collaborator will have a username and password for network access, which is defined by the person responsible for each area, and only authorized Collaborators will have access to information in the asset management area.</w:t>
      </w:r>
    </w:p>
    <w:p w14:paraId="68E88145" w14:textId="77777777" w:rsidR="006C7511" w:rsidRDefault="00000000">
      <w:pPr>
        <w:spacing w:after="280" w:line="320" w:lineRule="exact"/>
        <w:ind w:firstLine="397"/>
        <w:jc w:val="both"/>
        <w:rPr>
          <w:rFonts w:hint="eastAsia"/>
        </w:rPr>
      </w:pPr>
      <w:r>
        <w:t>Jera Capital's computer network will allow for the creation of users with different permission levels, through logical segregation on the servers that ensures each area has a separate data storage area on the server with user access control. In addition, the computer network will maintain an access record for each file, which will make it possible to identify the persons who accessed each piece of data or information.</w:t>
      </w:r>
    </w:p>
    <w:p w14:paraId="3AB42F19" w14:textId="77777777" w:rsidR="006C7511" w:rsidRDefault="00000000">
      <w:pPr>
        <w:spacing w:after="280" w:line="320" w:lineRule="exact"/>
        <w:ind w:firstLine="397"/>
        <w:jc w:val="both"/>
        <w:rPr>
          <w:rFonts w:hint="eastAsia"/>
        </w:rPr>
      </w:pPr>
      <w:r>
        <w:t xml:space="preserve">Furthermore, each Collaborator will have an exclusively accessible folder in which to digitize their respective files, ensuring exclusive user access to documents under their responsibility. In </w:t>
      </w:r>
      <w:r>
        <w:lastRenderedPageBreak/>
        <w:t>the event of a Collaborator's departure, all files saved in the respective folder will be transferred to the folder of their immediate supervisor, in order to avoid the loss of information.</w:t>
      </w:r>
    </w:p>
    <w:p w14:paraId="2D7FB5AA" w14:textId="77777777" w:rsidR="006C7511" w:rsidRDefault="00000000">
      <w:pPr>
        <w:spacing w:before="480" w:after="280" w:line="320" w:lineRule="exact"/>
        <w:rPr>
          <w:rFonts w:hint="eastAsia"/>
        </w:rPr>
      </w:pPr>
      <w:r>
        <w:rPr>
          <w:rFonts w:ascii="Ofelia Display Bold" w:hAnsi="Ofelia Display Bold"/>
          <w:b/>
          <w:sz w:val="24"/>
        </w:rPr>
        <w:t>5. CONFIDENTIALITY AND INFORMATION SECURITY POLICY</w:t>
      </w:r>
    </w:p>
    <w:p w14:paraId="1768FD99" w14:textId="77777777" w:rsidR="006C7511" w:rsidRDefault="00000000">
      <w:pPr>
        <w:spacing w:before="280" w:after="140" w:line="320" w:lineRule="exact"/>
        <w:rPr>
          <w:rFonts w:hint="eastAsia"/>
        </w:rPr>
      </w:pPr>
      <w:r>
        <w:rPr>
          <w:rFonts w:ascii="Ofelia Display Bold" w:hAnsi="Ofelia Display Bold"/>
          <w:b/>
        </w:rPr>
        <w:t>5.1. Confidentiality and Treatment of Information</w:t>
      </w:r>
    </w:p>
    <w:p w14:paraId="31D58AF5" w14:textId="77777777" w:rsidR="006C7511" w:rsidRDefault="00000000">
      <w:pPr>
        <w:spacing w:after="280" w:line="320" w:lineRule="exact"/>
        <w:ind w:firstLine="397"/>
        <w:jc w:val="both"/>
        <w:rPr>
          <w:rFonts w:hint="eastAsia"/>
        </w:rPr>
      </w:pPr>
      <w:r>
        <w:t>All non-public information obtained in connection with the professional activity performed by each Collaborator at Jera Capital must be considered confidential and may not be transmitted in any way to non-Collaborator third parties or to unauthorized Collaborators.</w:t>
      </w:r>
    </w:p>
    <w:p w14:paraId="6840B191" w14:textId="77777777" w:rsidR="006C7511" w:rsidRDefault="00000000">
      <w:pPr>
        <w:spacing w:after="280" w:line="320" w:lineRule="exact"/>
        <w:ind w:firstLine="397"/>
        <w:jc w:val="both"/>
        <w:rPr>
          <w:rFonts w:hint="eastAsia"/>
        </w:rPr>
      </w:pPr>
      <w:r>
        <w:t>This includes, for example, any information about clients or received from clients, long or short positions, investment or divestment strategies, reports, data regarding financial results prior to the publication of the balance sheets and quarterly statements of the funds whose portfolios are managed by Jera Capital, completed transactions that have not yet been published, etc.</w:t>
      </w:r>
    </w:p>
    <w:p w14:paraId="14E8FC58" w14:textId="77777777" w:rsidR="006C7511" w:rsidRDefault="00000000">
      <w:pPr>
        <w:spacing w:after="280" w:line="320" w:lineRule="exact"/>
        <w:ind w:firstLine="397"/>
        <w:jc w:val="both"/>
        <w:rPr>
          <w:rFonts w:hint="eastAsia"/>
        </w:rPr>
      </w:pPr>
      <w:r>
        <w:t>Regarding confidentiality and the treatment of information, we remind Collaborators that they must comply with the provisions set out in the items below:</w:t>
      </w:r>
    </w:p>
    <w:p w14:paraId="49256853" w14:textId="77777777" w:rsidR="006C7511" w:rsidRDefault="00000000">
      <w:pPr>
        <w:spacing w:before="280" w:after="140" w:line="320" w:lineRule="exact"/>
        <w:rPr>
          <w:rFonts w:hint="eastAsia"/>
        </w:rPr>
      </w:pPr>
      <w:r>
        <w:rPr>
          <w:rFonts w:ascii="Ofelia Display Bold" w:hAnsi="Ofelia Display Bold"/>
          <w:b/>
        </w:rPr>
        <w:t>5.1.1. Privileged Information</w:t>
      </w:r>
    </w:p>
    <w:p w14:paraId="3B20265F" w14:textId="77777777" w:rsidR="006C7511" w:rsidRDefault="00000000">
      <w:pPr>
        <w:spacing w:after="280" w:line="320" w:lineRule="exact"/>
        <w:ind w:firstLine="397"/>
        <w:jc w:val="both"/>
        <w:rPr>
          <w:rFonts w:hint="eastAsia"/>
        </w:rPr>
      </w:pPr>
      <w:r>
        <w:t>Privileged information may be considered to be any important information about a company that is not public and that was obtained in a privileged manner, as a result of a professional or personal relationship maintained with a client, with employees of companies studied or invested in, or with third parties, or by virtue of the status of Collaborator.</w:t>
      </w:r>
    </w:p>
    <w:p w14:paraId="5B6CEBC4" w14:textId="77777777" w:rsidR="006C7511" w:rsidRDefault="00000000">
      <w:pPr>
        <w:spacing w:after="280" w:line="320" w:lineRule="exact"/>
        <w:ind w:firstLine="397"/>
        <w:jc w:val="both"/>
        <w:rPr>
          <w:rFonts w:hint="eastAsia"/>
        </w:rPr>
      </w:pPr>
      <w:r>
        <w:t>Examples of privileged information include: verbal or documented information relating to a company's operating results, corporate changes (mergers, spin-offs and incorporations), information about the purchase and sale of companies, securities or other assets, and any other occurrence that is the subject of a confidentiality agreement entered into by a company with Jera Capital or with third parties.</w:t>
      </w:r>
    </w:p>
    <w:p w14:paraId="7C9DB58F" w14:textId="77777777" w:rsidR="006C7511" w:rsidRDefault="00000000">
      <w:pPr>
        <w:spacing w:after="280" w:line="320" w:lineRule="exact"/>
        <w:ind w:firstLine="397"/>
        <w:jc w:val="both"/>
        <w:rPr>
          <w:rFonts w:hint="eastAsia"/>
        </w:rPr>
      </w:pPr>
      <w:r>
        <w:t>Privileged information must be kept confidential by all who access it, whether in connection with professional activity or personal relationships.</w:t>
      </w:r>
    </w:p>
    <w:p w14:paraId="494B3CB7" w14:textId="77777777" w:rsidR="006C7511" w:rsidRDefault="00000000">
      <w:pPr>
        <w:spacing w:after="280" w:line="320" w:lineRule="exact"/>
        <w:ind w:firstLine="397"/>
        <w:jc w:val="both"/>
        <w:rPr>
          <w:rFonts w:hint="eastAsia"/>
        </w:rPr>
      </w:pPr>
      <w:r>
        <w:t>A Collaborator who obtains access to privileged information must promptly transmit it to the Compliance Director, and may not communicate it to anyone, not even to other Jera Capital members, market professionals, friends and relatives, nor use it for their own benefit or for the benefit of third parties. If there is any doubt as to the privileged nature of the information, the occurrence must be promptly reported to the Compliance Director. A Collaborator who obtains access to privileged information must reduce to a minimum the circulation of documents and files containing such information.</w:t>
      </w:r>
    </w:p>
    <w:p w14:paraId="6665056E" w14:textId="77777777" w:rsidR="006C7511" w:rsidRDefault="00000000">
      <w:pPr>
        <w:spacing w:before="280" w:after="140" w:line="320" w:lineRule="exact"/>
        <w:rPr>
          <w:rFonts w:hint="eastAsia"/>
        </w:rPr>
      </w:pPr>
      <w:r>
        <w:rPr>
          <w:rFonts w:ascii="Ofelia Display Bold" w:hAnsi="Ofelia Display Bold"/>
          <w:b/>
        </w:rPr>
        <w:lastRenderedPageBreak/>
        <w:t>5.1.2. Insider Trading and "Tips"</w:t>
      </w:r>
    </w:p>
    <w:p w14:paraId="4C8E3BB4" w14:textId="77777777" w:rsidR="006C7511" w:rsidRDefault="00000000">
      <w:pPr>
        <w:spacing w:after="280" w:line="320" w:lineRule="exact"/>
        <w:ind w:firstLine="397"/>
        <w:jc w:val="both"/>
        <w:rPr>
          <w:rFonts w:hint="eastAsia"/>
        </w:rPr>
      </w:pPr>
      <w:r>
        <w:t>Insider trading consists of the purchase and sale of securities based on the use of privileged information, with the aim of obtaining personal gain or gain for third parties (including Jera Capital itself and its Collaborators).</w:t>
      </w:r>
    </w:p>
    <w:p w14:paraId="07955411" w14:textId="77777777" w:rsidR="006C7511" w:rsidRDefault="00000000">
      <w:pPr>
        <w:spacing w:after="280" w:line="320" w:lineRule="exact"/>
        <w:ind w:firstLine="397"/>
        <w:jc w:val="both"/>
        <w:rPr>
          <w:rFonts w:hint="eastAsia"/>
        </w:rPr>
      </w:pPr>
      <w:r>
        <w:t>A "tip" is the transmission to any third party of privileged information that may be used advantageously in the purchase and sale of securities.</w:t>
      </w:r>
    </w:p>
    <w:p w14:paraId="06C6C454" w14:textId="77777777" w:rsidR="006C7511" w:rsidRDefault="00000000">
      <w:pPr>
        <w:spacing w:after="280" w:line="320" w:lineRule="exact"/>
        <w:ind w:firstLine="397"/>
        <w:jc w:val="both"/>
        <w:rPr>
          <w:rFonts w:hint="eastAsia"/>
        </w:rPr>
      </w:pPr>
      <w:r>
        <w:t>The practice of the acts mentioned above is prohibited for any member of the company, whether acting for their own benefit, for Jera Capital's benefit, or for the benefit of third parties.</w:t>
      </w:r>
    </w:p>
    <w:p w14:paraId="12668E2E" w14:textId="77777777" w:rsidR="006C7511" w:rsidRDefault="00000000">
      <w:pPr>
        <w:spacing w:after="280" w:line="320" w:lineRule="exact"/>
        <w:ind w:firstLine="397"/>
        <w:jc w:val="both"/>
        <w:rPr>
          <w:rFonts w:hint="eastAsia"/>
        </w:rPr>
      </w:pPr>
      <w:r>
        <w:t>It is the responsibility of the Compliance Director to periodically verify and process notifications received regarding the use by Collaborators of privileged information, insider trading and "tips." Cases involving the use of privileged information, insider trading and "tips" must be analyzed not only during the term of the Collaborator's professional relationship with Jera Capital, but also after the termination of the relationship, with the relevant authorities being notified, as the case may be.</w:t>
      </w:r>
    </w:p>
    <w:p w14:paraId="03692F04" w14:textId="77777777" w:rsidR="006C7511" w:rsidRDefault="00000000">
      <w:pPr>
        <w:spacing w:before="280" w:after="140" w:line="320" w:lineRule="exact"/>
        <w:rPr>
          <w:rFonts w:hint="eastAsia"/>
        </w:rPr>
      </w:pPr>
      <w:r>
        <w:rPr>
          <w:rFonts w:ascii="Ofelia Display Bold" w:hAnsi="Ofelia Display Bold"/>
          <w:b/>
        </w:rPr>
        <w:t>5.1.3. Confidentiality</w:t>
      </w:r>
    </w:p>
    <w:p w14:paraId="753D57AF" w14:textId="77777777" w:rsidR="006C7511" w:rsidRDefault="00000000">
      <w:pPr>
        <w:spacing w:after="280" w:line="320" w:lineRule="exact"/>
        <w:ind w:firstLine="397"/>
        <w:jc w:val="both"/>
        <w:rPr>
          <w:rFonts w:hint="eastAsia"/>
        </w:rPr>
      </w:pPr>
      <w:r>
        <w:t>All confidential information must be used exclusively for the fulfillment of Jera Capital's activities, whenever deemed necessary for that purpose. The Collaborator undertakes not to share confidential information with persons, inside or outside Jera Capital, who do not need or should not have access to such information for the performance of their professional activities, except where such disclosure of confidential information is authorized by those who disclosed the information or required by applicable legislation, rules and regulations.</w:t>
      </w:r>
    </w:p>
    <w:p w14:paraId="4D59CD5C" w14:textId="77777777" w:rsidR="006C7511" w:rsidRDefault="00000000">
      <w:pPr>
        <w:spacing w:after="280" w:line="320" w:lineRule="exact"/>
        <w:ind w:firstLine="397"/>
        <w:jc w:val="both"/>
        <w:rPr>
          <w:rFonts w:hint="eastAsia"/>
        </w:rPr>
      </w:pPr>
      <w:r>
        <w:t>Any information about Jera Capital, or of any nature relating to Jera Capital's activities, its partners and clients, obtained in the course of the Collaborator's normal activities at Jera Capital, may only be provided to the public, media or other bodies if authorized in writing by the Compliance Director, who will determine whether there is a legal, normative or regulatory requirement to authorize such disclosure.</w:t>
      </w:r>
    </w:p>
    <w:p w14:paraId="092814C6" w14:textId="77777777" w:rsidR="006C7511" w:rsidRDefault="00000000">
      <w:pPr>
        <w:spacing w:after="280" w:line="320" w:lineRule="exact"/>
        <w:ind w:firstLine="397"/>
        <w:jc w:val="both"/>
        <w:rPr>
          <w:rFonts w:hint="eastAsia"/>
        </w:rPr>
      </w:pPr>
      <w:r>
        <w:t>The Collaborator undertakes to always use the name and code assigned to refer to the client and not to disclose, except as specifically authorized by the client, the names that make up the company's client base and any information about their investment portfolio.</w:t>
      </w:r>
    </w:p>
    <w:p w14:paraId="61B194F1" w14:textId="77777777" w:rsidR="006C7511" w:rsidRDefault="00000000">
      <w:pPr>
        <w:spacing w:before="280" w:after="140" w:line="320" w:lineRule="exact"/>
        <w:rPr>
          <w:rFonts w:hint="eastAsia"/>
        </w:rPr>
      </w:pPr>
      <w:r>
        <w:rPr>
          <w:rFonts w:ascii="Ofelia Display Bold" w:hAnsi="Ofelia Display Bold"/>
          <w:b/>
        </w:rPr>
        <w:t>5.1.4. Restricted List ("Restricted List")</w:t>
      </w:r>
    </w:p>
    <w:p w14:paraId="74ABD769" w14:textId="77777777" w:rsidR="006C7511" w:rsidRDefault="00000000">
      <w:pPr>
        <w:spacing w:after="280" w:line="320" w:lineRule="exact"/>
        <w:ind w:firstLine="397"/>
        <w:jc w:val="both"/>
        <w:rPr>
          <w:rFonts w:hint="eastAsia"/>
        </w:rPr>
      </w:pPr>
      <w:r>
        <w:t>In view of conflicts identified by the Compliance Division, certain companies may be included in the list of trading restrictions ("Restricted List").</w:t>
      </w:r>
    </w:p>
    <w:p w14:paraId="7F73CCA1" w14:textId="77777777" w:rsidR="006C7511" w:rsidRDefault="00000000">
      <w:pPr>
        <w:spacing w:after="280" w:line="320" w:lineRule="exact"/>
        <w:ind w:firstLine="397"/>
        <w:jc w:val="both"/>
        <w:rPr>
          <w:rFonts w:hint="eastAsia"/>
        </w:rPr>
      </w:pPr>
      <w:r>
        <w:t>Among the possible conflicts whose existence will imply recognition of a conflict and consequent inclusion in the Restricted List are companies:</w:t>
      </w:r>
    </w:p>
    <w:p w14:paraId="187E3580" w14:textId="77777777" w:rsidR="006C7511" w:rsidRDefault="006C7511">
      <w:pPr>
        <w:spacing w:after="120"/>
        <w:rPr>
          <w:rFonts w:hint="eastAsia"/>
        </w:rPr>
      </w:pPr>
    </w:p>
    <w:p w14:paraId="3CD73077" w14:textId="77777777" w:rsidR="006C7511" w:rsidRDefault="00000000">
      <w:pPr>
        <w:spacing w:after="120" w:line="320" w:lineRule="exact"/>
        <w:ind w:left="794" w:hanging="340"/>
        <w:jc w:val="both"/>
        <w:rPr>
          <w:rFonts w:hint="eastAsia"/>
        </w:rPr>
      </w:pPr>
      <w:r>
        <w:t xml:space="preserve">•  </w:t>
      </w:r>
      <w:r>
        <w:rPr>
          <w:i/>
        </w:rPr>
        <w:t>issuers of assets in which an investment fund or administered account managed by the Manager holds a position;</w:t>
      </w:r>
    </w:p>
    <w:p w14:paraId="266B0B37" w14:textId="77777777" w:rsidR="006C7511" w:rsidRDefault="00000000">
      <w:pPr>
        <w:spacing w:after="120" w:line="320" w:lineRule="exact"/>
        <w:ind w:left="794" w:hanging="340"/>
        <w:jc w:val="both"/>
        <w:rPr>
          <w:rFonts w:hint="eastAsia"/>
        </w:rPr>
      </w:pPr>
      <w:r>
        <w:t xml:space="preserve">•  </w:t>
      </w:r>
      <w:r>
        <w:rPr>
          <w:i/>
        </w:rPr>
        <w:t>that are under evaluation by the Investment Committee;</w:t>
      </w:r>
    </w:p>
    <w:p w14:paraId="739A097B" w14:textId="77777777" w:rsidR="006C7511" w:rsidRDefault="00000000">
      <w:pPr>
        <w:spacing w:after="120" w:line="320" w:lineRule="exact"/>
        <w:ind w:left="794" w:hanging="340"/>
        <w:jc w:val="both"/>
        <w:rPr>
          <w:rFonts w:hint="eastAsia"/>
        </w:rPr>
      </w:pPr>
      <w:r>
        <w:t xml:space="preserve">•  </w:t>
      </w:r>
      <w:r>
        <w:rPr>
          <w:i/>
        </w:rPr>
        <w:t>in which a Collaborator holds a position or function as an administrator; and</w:t>
      </w:r>
    </w:p>
    <w:p w14:paraId="776A9EFA" w14:textId="77777777" w:rsidR="006C7511" w:rsidRDefault="00000000">
      <w:pPr>
        <w:spacing w:after="120" w:line="320" w:lineRule="exact"/>
        <w:ind w:left="794" w:hanging="340"/>
        <w:jc w:val="both"/>
        <w:rPr>
          <w:rFonts w:hint="eastAsia"/>
        </w:rPr>
      </w:pPr>
      <w:r>
        <w:t xml:space="preserve">•  </w:t>
      </w:r>
      <w:r>
        <w:rPr>
          <w:i/>
        </w:rPr>
        <w:t>in relation to which a Collaborator is in possession of relevant non-public information.</w:t>
      </w:r>
    </w:p>
    <w:p w14:paraId="5061E138" w14:textId="77777777" w:rsidR="006C7511" w:rsidRDefault="006C7511">
      <w:pPr>
        <w:spacing w:after="120"/>
        <w:rPr>
          <w:rFonts w:hint="eastAsia"/>
        </w:rPr>
      </w:pPr>
    </w:p>
    <w:p w14:paraId="5609F9AF" w14:textId="77777777" w:rsidR="006C7511" w:rsidRDefault="00000000">
      <w:pPr>
        <w:spacing w:after="280" w:line="320" w:lineRule="exact"/>
        <w:ind w:firstLine="397"/>
        <w:jc w:val="both"/>
        <w:rPr>
          <w:rFonts w:hint="eastAsia"/>
        </w:rPr>
      </w:pPr>
      <w:r>
        <w:t>Once the relevance or expected future relevance of the information and its confidential nature have been confirmed, the Compliance area will classify the related asset as restricted, either fully or partially.</w:t>
      </w:r>
    </w:p>
    <w:p w14:paraId="57BC8E55" w14:textId="77777777" w:rsidR="006C7511" w:rsidRDefault="00000000">
      <w:pPr>
        <w:spacing w:after="280" w:line="320" w:lineRule="exact"/>
        <w:ind w:firstLine="397"/>
        <w:jc w:val="both"/>
        <w:rPr>
          <w:rFonts w:hint="eastAsia"/>
        </w:rPr>
      </w:pPr>
      <w:r>
        <w:t>The classification of a security as restricted will imply limitations on the trading of all the issuer's securities in question, traded in Brazil or abroad, as well as securities referenced to it.</w:t>
      </w:r>
    </w:p>
    <w:p w14:paraId="77AD31F6" w14:textId="77777777" w:rsidR="006C7511" w:rsidRDefault="00000000">
      <w:pPr>
        <w:spacing w:after="280" w:line="320" w:lineRule="exact"/>
        <w:ind w:firstLine="397"/>
        <w:jc w:val="both"/>
        <w:rPr>
          <w:rFonts w:hint="eastAsia"/>
        </w:rPr>
      </w:pPr>
      <w:r>
        <w:t>For the purposes of this policy, trading means placing or executing trading orders for securities in one's own name or on behalf of third parties, including investment funds.</w:t>
      </w:r>
    </w:p>
    <w:p w14:paraId="4A629776" w14:textId="77777777" w:rsidR="006C7511" w:rsidRDefault="00000000">
      <w:pPr>
        <w:spacing w:before="280" w:after="140" w:line="320" w:lineRule="exact"/>
        <w:rPr>
          <w:rFonts w:hint="eastAsia"/>
        </w:rPr>
      </w:pPr>
      <w:r>
        <w:rPr>
          <w:rFonts w:ascii="Ofelia Display Bold" w:hAnsi="Ofelia Display Bold"/>
          <w:b/>
        </w:rPr>
        <w:t>5.1.5. Creation of a Restricted List ("Restricted List")</w:t>
      </w:r>
    </w:p>
    <w:p w14:paraId="435975B0" w14:textId="77777777" w:rsidR="006C7511" w:rsidRDefault="00000000">
      <w:pPr>
        <w:spacing w:after="280" w:line="320" w:lineRule="exact"/>
        <w:ind w:firstLine="397"/>
        <w:jc w:val="both"/>
        <w:rPr>
          <w:rFonts w:hint="eastAsia"/>
        </w:rPr>
      </w:pPr>
      <w:r>
        <w:t>This list must be created when, at the time of reporting, the relevant non-public information is material and effective. The Collaborator's data and the data of the asset involved must be maintained on the list until the publication of the information. If this Collaborator, whose position involves trading securities for the manager, they and the area in which they work will be subject to the rules referred to in item 5.1.4 above.</w:t>
      </w:r>
    </w:p>
    <w:p w14:paraId="5A04C963" w14:textId="77777777" w:rsidR="006C7511" w:rsidRDefault="00000000">
      <w:pPr>
        <w:spacing w:before="280" w:after="140" w:line="320" w:lineRule="exact"/>
        <w:rPr>
          <w:rFonts w:hint="eastAsia"/>
        </w:rPr>
      </w:pPr>
      <w:r>
        <w:rPr>
          <w:rFonts w:ascii="Ofelia Display Bold" w:hAnsi="Ofelia Display Bold"/>
          <w:b/>
        </w:rPr>
        <w:t>5.2. Information Security</w:t>
      </w:r>
    </w:p>
    <w:p w14:paraId="04AEBCC0" w14:textId="77777777" w:rsidR="006C7511" w:rsidRDefault="00000000">
      <w:pPr>
        <w:spacing w:after="280" w:line="320" w:lineRule="exact"/>
        <w:ind w:firstLine="397"/>
        <w:jc w:val="both"/>
        <w:rPr>
          <w:rFonts w:hint="eastAsia"/>
        </w:rPr>
      </w:pPr>
      <w:r>
        <w:t>Collaborators may not, under any circumstances, make Confidential Information available or be negligent with respect to it. Collaborators must avoid discussing matters related to clients or Jera Capital in public places. In addition, it is strictly prohibited for Collaborators to copy or print files used, generated or available on the Jera Capital network and take them to external environments, since such files contain information that is considered confidential.</w:t>
      </w:r>
    </w:p>
    <w:p w14:paraId="3E8BC6CD" w14:textId="77777777" w:rsidR="006C7511" w:rsidRDefault="00000000">
      <w:pPr>
        <w:spacing w:after="280" w:line="320" w:lineRule="exact"/>
        <w:ind w:firstLine="397"/>
        <w:jc w:val="both"/>
        <w:rPr>
          <w:rFonts w:hint="eastAsia"/>
        </w:rPr>
      </w:pPr>
      <w:r>
        <w:t>The above prohibition does not apply when copies or printouts of files are made for the purpose of executing and developing Jera Capital's business and clients' interests. In such cases, the Collaborator who is in possession of and responsible for the copy or printout of the file containing confidential information will be directly responsible for its proper conservation, integrity and maintenance of confidentiality.</w:t>
      </w:r>
    </w:p>
    <w:p w14:paraId="13567108" w14:textId="77777777" w:rsidR="006C7511" w:rsidRDefault="00000000">
      <w:pPr>
        <w:spacing w:after="280" w:line="320" w:lineRule="exact"/>
        <w:ind w:firstLine="397"/>
        <w:jc w:val="both"/>
        <w:rPr>
          <w:rFonts w:hint="eastAsia"/>
        </w:rPr>
      </w:pPr>
      <w:r>
        <w:t>Furthermore, any printouts of documents must be immediately removed from the printer, as they may contain restricted and confidential information, even in Jera Capital's internal environment.</w:t>
      </w:r>
    </w:p>
    <w:p w14:paraId="763AE91D" w14:textId="77777777" w:rsidR="006C7511" w:rsidRDefault="00000000">
      <w:pPr>
        <w:spacing w:after="280" w:line="320" w:lineRule="exact"/>
        <w:ind w:firstLine="397"/>
        <w:jc w:val="both"/>
        <w:rPr>
          <w:rFonts w:hint="eastAsia"/>
        </w:rPr>
      </w:pPr>
      <w:r>
        <w:lastRenderedPageBreak/>
        <w:t>The disposal of physical documents containing confidential information or their copies must be carried out using the paper shredder made available by Jera Capital, so as to prevent their recovery.</w:t>
      </w:r>
    </w:p>
    <w:p w14:paraId="4D0DF9FE" w14:textId="77777777" w:rsidR="006C7511" w:rsidRDefault="00000000">
      <w:pPr>
        <w:spacing w:after="280" w:line="320" w:lineRule="exact"/>
        <w:ind w:firstLine="397"/>
        <w:jc w:val="both"/>
        <w:rPr>
          <w:rFonts w:hint="eastAsia"/>
        </w:rPr>
      </w:pPr>
      <w:r>
        <w:t>The disposal of confidential information in digital media must be carried out using the procedures defined by the technology support area so as to make recovery impossible, subject to approval by the Compliance Director. All files digitized in temporary folders will be deleted periodically, so that no file should remain there. Non-compliance with this rule will be considered an infraction, and will be treated in the same manner as leaving material in the printing area.</w:t>
      </w:r>
    </w:p>
    <w:p w14:paraId="2C3C53E0" w14:textId="77777777" w:rsidR="006C7511" w:rsidRDefault="00000000">
      <w:pPr>
        <w:spacing w:after="280" w:line="320" w:lineRule="exact"/>
        <w:ind w:firstLine="397"/>
        <w:jc w:val="both"/>
        <w:rPr>
          <w:rFonts w:hint="eastAsia"/>
        </w:rPr>
      </w:pPr>
      <w:r>
        <w:t>Collaborators are responsible for ensuring that all documents, whether in electronic or printed format, are kept securely in their workspace, preventing unauthorized persons from accessing the information contained therein.</w:t>
      </w:r>
    </w:p>
    <w:p w14:paraId="216A809C" w14:textId="77777777" w:rsidR="006C7511" w:rsidRDefault="00000000">
      <w:pPr>
        <w:spacing w:after="280" w:line="320" w:lineRule="exact"/>
        <w:ind w:firstLine="397"/>
        <w:jc w:val="both"/>
        <w:rPr>
          <w:rFonts w:hint="eastAsia"/>
        </w:rPr>
      </w:pPr>
      <w:r>
        <w:t>The use of removable media (such as pen drives, floppy disks, memory cards and similar devices) will be prohibited and the devices disabled, except where the use of such instruments is necessary for the development of Collaborators' professional activities at Jera Capital.</w:t>
      </w:r>
    </w:p>
    <w:p w14:paraId="0DD4980C" w14:textId="77777777" w:rsidR="006C7511" w:rsidRDefault="00000000">
      <w:pPr>
        <w:spacing w:after="280" w:line="320" w:lineRule="exact"/>
        <w:ind w:firstLine="397"/>
        <w:jc w:val="both"/>
        <w:rPr>
          <w:rFonts w:hint="eastAsia"/>
        </w:rPr>
      </w:pPr>
      <w:r>
        <w:t>Each Collaborator is responsible for maintaining control over the security of information stored or made available on the equipment under their responsibility.</w:t>
      </w:r>
    </w:p>
    <w:p w14:paraId="2FD9C0C1" w14:textId="77777777" w:rsidR="006C7511" w:rsidRDefault="00000000">
      <w:pPr>
        <w:spacing w:after="280" w:line="320" w:lineRule="exact"/>
        <w:ind w:firstLine="397"/>
        <w:jc w:val="both"/>
        <w:rPr>
          <w:rFonts w:hint="eastAsia"/>
        </w:rPr>
      </w:pPr>
      <w:r>
        <w:t>The sending or forwarding of emails with opinions, comments or messages that may damage Jera Capital's image and/or reputation is strictly prohibited.</w:t>
      </w:r>
    </w:p>
    <w:p w14:paraId="4FC46F06" w14:textId="77777777" w:rsidR="006C7511" w:rsidRDefault="00000000">
      <w:pPr>
        <w:spacing w:after="280" w:line="320" w:lineRule="exact"/>
        <w:ind w:firstLine="397"/>
        <w:jc w:val="both"/>
        <w:rPr>
          <w:rFonts w:hint="eastAsia"/>
        </w:rPr>
      </w:pPr>
      <w:r>
        <w:t>Under no circumstances may a Collaborator express an opinion by email on behalf of Jera Capital, or use Jera Capital's materials, brand and logos for non-corporate matters or after the termination of their relationship with it, unless expressly authorized to do so.</w:t>
      </w:r>
    </w:p>
    <w:p w14:paraId="3DE41AE3" w14:textId="77777777" w:rsidR="006C7511" w:rsidRDefault="00000000">
      <w:pPr>
        <w:spacing w:before="280" w:after="140" w:line="320" w:lineRule="exact"/>
        <w:rPr>
          <w:rFonts w:hint="eastAsia"/>
        </w:rPr>
      </w:pPr>
      <w:r>
        <w:rPr>
          <w:rFonts w:ascii="Ofelia Display Bold" w:hAnsi="Ofelia Display Bold"/>
          <w:b/>
        </w:rPr>
        <w:t>5.3. Virtual Network and IT System Access</w:t>
      </w:r>
    </w:p>
    <w:p w14:paraId="72E84AE8" w14:textId="77777777" w:rsidR="006C7511" w:rsidRDefault="00000000">
      <w:pPr>
        <w:spacing w:after="280" w:line="320" w:lineRule="exact"/>
        <w:ind w:firstLine="397"/>
        <w:jc w:val="both"/>
        <w:rPr>
          <w:rFonts w:hint="eastAsia"/>
        </w:rPr>
      </w:pPr>
      <w:r>
        <w:t>Specifically with regard to the IT area and the storage, conservation, restriction of use and access to technical information/files, among others, access to technical files/information will be restricted and controlled by Jera Capital's administrators, with such restriction/segregation being applied in relation to: (i) position/hierarchical level; (ii) business unit; and (iii) team.</w:t>
      </w:r>
    </w:p>
    <w:p w14:paraId="548E9B51" w14:textId="77777777" w:rsidR="006C7511" w:rsidRDefault="00000000">
      <w:pPr>
        <w:spacing w:after="280" w:line="320" w:lineRule="exact"/>
        <w:ind w:firstLine="397"/>
        <w:jc w:val="both"/>
        <w:rPr>
          <w:rFonts w:hint="eastAsia"/>
        </w:rPr>
      </w:pPr>
      <w:r>
        <w:t>Furthermore, each Collaborator will have a username and password for network access, which is defined by the person responsible for each area, and only authorized Collaborators will have access to information in the asset management area. Furthermore, Jera Capital's computer network allows for the creation of users with different permission levels, through logical segregation on the servers that ensures each area has a separate data storage area on the server with user access control. In addition, the computer network will maintain an access record for each file, which will make it possible to identify the persons who accessed each piece of data or information.</w:t>
      </w:r>
    </w:p>
    <w:p w14:paraId="7DE96822" w14:textId="77777777" w:rsidR="006C7511" w:rsidRDefault="00000000">
      <w:pPr>
        <w:spacing w:after="280" w:line="320" w:lineRule="exact"/>
        <w:ind w:firstLine="397"/>
        <w:jc w:val="both"/>
        <w:rPr>
          <w:rFonts w:hint="eastAsia"/>
        </w:rPr>
      </w:pPr>
      <w:r>
        <w:lastRenderedPageBreak/>
        <w:t>Each Collaborator must keep their access password segregated, except when requested by administrators in special and justified cases, subject to the approval of the Compliance Director. The Collaborator may be held personally liable if there is evidence of improper disclosure of a password to third parties causing damage to clients and to Jera Capital.</w:t>
      </w:r>
    </w:p>
    <w:p w14:paraId="7E4CEE43" w14:textId="77777777" w:rsidR="006C7511" w:rsidRDefault="00000000">
      <w:pPr>
        <w:spacing w:after="280" w:line="320" w:lineRule="exact"/>
        <w:ind w:firstLine="397"/>
        <w:jc w:val="both"/>
        <w:rPr>
          <w:rFonts w:hint="eastAsia"/>
        </w:rPr>
      </w:pPr>
      <w:r>
        <w:t>Furthermore, each Collaborator will have an exclusively accessible folder in which to digitize their respective files, ensuring exclusive user access to documents under their responsibility. In the event of a Collaborator's departure, all files saved in the respective folder will be transferred to the folder of their immediate supervisor, in order to avoid the loss of information.</w:t>
      </w:r>
    </w:p>
    <w:p w14:paraId="685D81BD" w14:textId="77777777" w:rsidR="006C7511" w:rsidRDefault="00000000">
      <w:pPr>
        <w:spacing w:after="280" w:line="320" w:lineRule="exact"/>
        <w:ind w:firstLine="397"/>
        <w:jc w:val="both"/>
        <w:rPr>
          <w:rFonts w:hint="eastAsia"/>
        </w:rPr>
      </w:pPr>
      <w:r>
        <w:t>If a Collaborator obtains access to any information that has not been previously authorized, such Collaborator must (i) immediately refrain from using such information to their own advantage, for Jera Capital's clients or for third parties, and (ii) inform the administrators of the occurrence, indicating, including but not limited to (A) the scope of the information obtained; (B) the manner in which such information was obtained; and (C) the source of the information.</w:t>
      </w:r>
    </w:p>
    <w:p w14:paraId="6647242C" w14:textId="77777777" w:rsidR="006C7511" w:rsidRDefault="00000000">
      <w:pPr>
        <w:spacing w:after="280" w:line="320" w:lineRule="exact"/>
        <w:ind w:firstLine="397"/>
        <w:jc w:val="both"/>
        <w:rPr>
          <w:rFonts w:hint="eastAsia"/>
        </w:rPr>
      </w:pPr>
      <w:r>
        <w:t>The Compliance Director may also monitor the directories, virtual server logins protected by password, as well as the corporate emails of Collaborators. The Compliance Director will clarify the circumstances of the occurrence and apply the appropriate sanctions.</w:t>
      </w:r>
    </w:p>
    <w:p w14:paraId="52439722" w14:textId="77777777" w:rsidR="006C7511" w:rsidRDefault="00000000">
      <w:pPr>
        <w:spacing w:after="280" w:line="320" w:lineRule="exact"/>
        <w:ind w:firstLine="397"/>
        <w:jc w:val="both"/>
        <w:rPr>
          <w:rFonts w:hint="eastAsia"/>
        </w:rPr>
      </w:pPr>
      <w:r>
        <w:t>Programs installed on computers, primarily via the internet (downloads), whether for professional use or personal purposes, must obtain prior authorization from the person responsible for the IT area at Jera Capital. The installation of any illegal software or software with protected copyrights is not permitted. The installation of new software, with the respective license, must also be reported in advance to the person responsible for IT. They must approve or veto the installation and use of Collaborators' software for professional and personal purposes. Great care must be taken when receiving files suspected of containing viruses.</w:t>
      </w:r>
    </w:p>
    <w:p w14:paraId="0609C374" w14:textId="77777777" w:rsidR="006C7511" w:rsidRDefault="00000000">
      <w:pPr>
        <w:spacing w:after="280" w:line="320" w:lineRule="exact"/>
        <w:ind w:firstLine="397"/>
        <w:jc w:val="both"/>
        <w:rPr>
          <w:rFonts w:hint="eastAsia"/>
        </w:rPr>
      </w:pPr>
      <w:r>
        <w:t>All orders must be formalized by email or electronic platforms; orders placed by telephone will always be recorded. In addition, contracted brokers must have a structure for recorded calls and order recording. Furthermore, Jera Capital reserves the right to record any telephone call (and/or any communication) made or received by its Collaborators through the telephone lines (or any other means) made available by the company for each Collaborator's professional activities.</w:t>
      </w:r>
    </w:p>
    <w:p w14:paraId="3F9BF349" w14:textId="77777777" w:rsidR="006C7511" w:rsidRDefault="00000000">
      <w:pPr>
        <w:spacing w:before="280" w:after="140" w:line="320" w:lineRule="exact"/>
        <w:rPr>
          <w:rFonts w:hint="eastAsia"/>
        </w:rPr>
      </w:pPr>
      <w:r>
        <w:rPr>
          <w:rFonts w:ascii="Ofelia Display Bold" w:hAnsi="Ofelia Display Bold"/>
          <w:b/>
        </w:rPr>
        <w:t>5.4. Intellectual Property</w:t>
      </w:r>
    </w:p>
    <w:p w14:paraId="5CD10F8F" w14:textId="77777777" w:rsidR="006C7511" w:rsidRDefault="00000000">
      <w:pPr>
        <w:spacing w:after="280" w:line="320" w:lineRule="exact"/>
        <w:ind w:firstLine="397"/>
        <w:jc w:val="both"/>
        <w:rPr>
          <w:rFonts w:hint="eastAsia"/>
        </w:rPr>
      </w:pPr>
      <w:r>
        <w:t>All documents developed in carrying out Jera Capital's activities or directly related thereto, such as systems, files, models, methodologies, formulas, projections, analysis reports, etc., are the intellectual property of Jera Capital.</w:t>
      </w:r>
    </w:p>
    <w:p w14:paraId="5B4ECB32" w14:textId="77777777" w:rsidR="006C7511" w:rsidRDefault="00000000">
      <w:pPr>
        <w:spacing w:after="280" w:line="320" w:lineRule="exact"/>
        <w:ind w:firstLine="397"/>
        <w:jc w:val="both"/>
        <w:rPr>
          <w:rFonts w:hint="eastAsia"/>
        </w:rPr>
      </w:pPr>
      <w:r>
        <w:t>The use and disclosure of any asset subject to Jera Capital's intellectual property will require prior express written authorization from the Compliance Director.</w:t>
      </w:r>
    </w:p>
    <w:p w14:paraId="78D62CBB" w14:textId="77777777" w:rsidR="006C7511" w:rsidRDefault="00000000">
      <w:pPr>
        <w:spacing w:after="280" w:line="320" w:lineRule="exact"/>
        <w:ind w:firstLine="397"/>
        <w:jc w:val="both"/>
        <w:rPr>
          <w:rFonts w:hint="eastAsia"/>
        </w:rPr>
      </w:pPr>
      <w:r>
        <w:lastRenderedPageBreak/>
        <w:t>When a Collaborator's relationship with Jera Capital is terminated, such Collaborator must return all books, records, lists and other handwritten, typewritten, printed or electronically filed materials containing any information related to Jera Capital's business. The obligation to preserve the confidentiality of information and to respect Jera Capital's intellectual property will continue after such termination of relationship, subject to civil and criminal liability.</w:t>
      </w:r>
    </w:p>
    <w:p w14:paraId="4B7EED88" w14:textId="77777777" w:rsidR="006C7511" w:rsidRDefault="00000000">
      <w:pPr>
        <w:spacing w:before="480" w:after="280" w:line="320" w:lineRule="exact"/>
        <w:rPr>
          <w:rFonts w:hint="eastAsia"/>
        </w:rPr>
      </w:pPr>
      <w:r>
        <w:rPr>
          <w:rFonts w:ascii="Ofelia Display Bold" w:hAnsi="Ofelia Display Bold"/>
          <w:b/>
          <w:sz w:val="24"/>
        </w:rPr>
        <w:t>6. ORDER CONFIRMATION AND PORTFOLIO AND CUSTODY POSITION CHECKING POLICY</w:t>
      </w:r>
    </w:p>
    <w:p w14:paraId="5F6B4DF3" w14:textId="77777777" w:rsidR="006C7511" w:rsidRDefault="00000000">
      <w:pPr>
        <w:spacing w:after="280" w:line="320" w:lineRule="exact"/>
        <w:ind w:firstLine="397"/>
        <w:jc w:val="both"/>
        <w:rPr>
          <w:rFonts w:hint="eastAsia"/>
        </w:rPr>
      </w:pPr>
      <w:r>
        <w:t>Jera Capital's operational risk will be mitigated by establishing order execution procedures and a hierarchy of verification and authorization. All operations are executed by the management area and the operationalization and execution are carried out by the processes and controls area.</w:t>
      </w:r>
    </w:p>
    <w:p w14:paraId="329A516C" w14:textId="77777777" w:rsidR="006C7511" w:rsidRDefault="00000000">
      <w:pPr>
        <w:spacing w:after="280" w:line="320" w:lineRule="exact"/>
        <w:ind w:firstLine="397"/>
        <w:jc w:val="both"/>
        <w:rPr>
          <w:rFonts w:hint="eastAsia"/>
        </w:rPr>
      </w:pPr>
      <w:r>
        <w:t>All orders must be registered on the custodians' electronic platform, where one person registers the order and a second person authorizes it, as a done/checked procedure or by email.</w:t>
      </w:r>
    </w:p>
    <w:p w14:paraId="65327685" w14:textId="77777777" w:rsidR="006C7511" w:rsidRDefault="00000000">
      <w:pPr>
        <w:spacing w:after="280" w:line="320" w:lineRule="exact"/>
        <w:ind w:firstLine="397"/>
        <w:jc w:val="both"/>
        <w:rPr>
          <w:rFonts w:hint="eastAsia"/>
        </w:rPr>
      </w:pPr>
      <w:r>
        <w:t>For orders confirmed by email, the manager must confirm the order with the broker, which is then forwarded to Jera Capital's processes and controls area to carry out the done/checked procedures with the custodian through a proprietary information recording platform. For orders whose financial settlement occurs on D+1, the brokerage notes and order confirmations must also be forwarded to the custodians' processes and controls area for verification and validation of the transaction and its financial aspects.</w:t>
      </w:r>
    </w:p>
    <w:p w14:paraId="5BF9C7CC" w14:textId="77777777" w:rsidR="006C7511" w:rsidRDefault="00000000">
      <w:pPr>
        <w:spacing w:after="280" w:line="320" w:lineRule="exact"/>
        <w:ind w:firstLine="397"/>
        <w:jc w:val="both"/>
        <w:rPr>
          <w:rFonts w:hint="eastAsia"/>
        </w:rPr>
      </w:pPr>
      <w:r>
        <w:t>All transactions must be formalized through minutes, and their performance depends on the analysis of the funds' cash flow, in order to avoid transactions exceeding the available financial resources.</w:t>
      </w:r>
    </w:p>
    <w:p w14:paraId="1872C423" w14:textId="77777777" w:rsidR="006C7511" w:rsidRDefault="00000000">
      <w:pPr>
        <w:spacing w:before="480" w:after="280" w:line="320" w:lineRule="exact"/>
        <w:rPr>
          <w:rFonts w:hint="eastAsia"/>
        </w:rPr>
      </w:pPr>
      <w:r>
        <w:rPr>
          <w:rFonts w:ascii="Ofelia Display Bold" w:hAnsi="Ofelia Display Bold"/>
          <w:b/>
          <w:sz w:val="24"/>
        </w:rPr>
        <w:t>7. INVESTMENT DECISION AND ASSET ALLOCATION SELECTION POLICY</w:t>
      </w:r>
    </w:p>
    <w:p w14:paraId="05DB4331" w14:textId="77777777" w:rsidR="006C7511" w:rsidRDefault="00000000">
      <w:pPr>
        <w:spacing w:after="280" w:line="320" w:lineRule="exact"/>
        <w:ind w:firstLine="397"/>
        <w:jc w:val="both"/>
        <w:rPr>
          <w:rFonts w:hint="eastAsia"/>
        </w:rPr>
      </w:pPr>
      <w:r>
        <w:t>Investments, allocations and/or divestments must be approved by Jera Capital's Investment Committee, following these principles:</w:t>
      </w:r>
    </w:p>
    <w:p w14:paraId="47AD656C" w14:textId="77777777" w:rsidR="006C7511" w:rsidRDefault="006C7511">
      <w:pPr>
        <w:spacing w:after="120"/>
        <w:rPr>
          <w:rFonts w:hint="eastAsia"/>
        </w:rPr>
      </w:pPr>
    </w:p>
    <w:p w14:paraId="6218CA08" w14:textId="77777777" w:rsidR="006C7511" w:rsidRDefault="00000000">
      <w:pPr>
        <w:spacing w:after="280" w:line="320" w:lineRule="exact"/>
        <w:ind w:firstLine="397"/>
        <w:jc w:val="both"/>
        <w:rPr>
          <w:rFonts w:hint="eastAsia"/>
        </w:rPr>
      </w:pPr>
      <w:r>
        <w:t>i. Discipline: Collaborators must make decisions based on a line of tactical reasoning, taking into account the scenario and the premises observed, so that all movements are justifiable and consistent.</w:t>
      </w:r>
    </w:p>
    <w:p w14:paraId="6C0B8107" w14:textId="77777777" w:rsidR="006C7511" w:rsidRDefault="00000000">
      <w:pPr>
        <w:spacing w:after="280" w:line="320" w:lineRule="exact"/>
        <w:ind w:firstLine="397"/>
        <w:jc w:val="both"/>
        <w:rPr>
          <w:rFonts w:hint="eastAsia"/>
        </w:rPr>
      </w:pPr>
      <w:r>
        <w:t xml:space="preserve">ii. Diligence: Collaborators must make their best efforts to ensure effectiveness in carrying out their activities. Maximizing results requires a rigorous process of analysis, diligence in selection and ongoing assessment, enabling a dynamic updating of information. The assessment process of the management team must be documented, enabling internal and </w:t>
      </w:r>
      <w:r>
        <w:lastRenderedPageBreak/>
        <w:t>external consultation of the rationale for investment decisions. In this regard, Investment Committee meetings will be formalized in minutes, even in summary form, which will be kept in electronic systems or physical files, at the discretion of the Compliance area.</w:t>
      </w:r>
    </w:p>
    <w:p w14:paraId="1061C782" w14:textId="77777777" w:rsidR="006C7511" w:rsidRDefault="00000000">
      <w:pPr>
        <w:spacing w:after="280" w:line="320" w:lineRule="exact"/>
        <w:ind w:firstLine="397"/>
        <w:jc w:val="both"/>
        <w:rPr>
          <w:rFonts w:hint="eastAsia"/>
        </w:rPr>
      </w:pPr>
      <w:r>
        <w:t>iii. Results: When making decisions, Collaborators must always seek the best outcome for Jera Capital's clients.</w:t>
      </w:r>
    </w:p>
    <w:p w14:paraId="122F7150" w14:textId="77777777" w:rsidR="006C7511" w:rsidRDefault="00000000">
      <w:pPr>
        <w:spacing w:before="480" w:after="280" w:line="320" w:lineRule="exact"/>
        <w:rPr>
          <w:rFonts w:hint="eastAsia"/>
        </w:rPr>
      </w:pPr>
      <w:r>
        <w:rPr>
          <w:rFonts w:ascii="Ofelia Display Bold" w:hAnsi="Ofelia Display Bold"/>
          <w:b/>
          <w:sz w:val="24"/>
        </w:rPr>
        <w:t>8. TRAINING POLICY</w:t>
      </w:r>
    </w:p>
    <w:p w14:paraId="411ACE8C" w14:textId="77777777" w:rsidR="006C7511" w:rsidRDefault="00000000">
      <w:pPr>
        <w:spacing w:after="280" w:line="320" w:lineRule="exact"/>
        <w:ind w:firstLine="397"/>
        <w:jc w:val="both"/>
        <w:rPr>
          <w:rFonts w:hint="eastAsia"/>
        </w:rPr>
      </w:pPr>
      <w:r>
        <w:t>Part of the Compliance Program developed by Jera Capital includes conducting initial training sessions for its Collaborators, at which topics covered by this Compliance Manual as well as Jera Capital's Internal Policies and Procedures will be addressed.</w:t>
      </w:r>
    </w:p>
    <w:p w14:paraId="3C72AB73" w14:textId="77777777" w:rsidR="006C7511" w:rsidRDefault="00000000">
      <w:pPr>
        <w:spacing w:after="280" w:line="320" w:lineRule="exact"/>
        <w:ind w:firstLine="397"/>
        <w:jc w:val="both"/>
        <w:rPr>
          <w:rFonts w:hint="eastAsia"/>
        </w:rPr>
      </w:pPr>
      <w:r>
        <w:t>As a complement to the initial training, Jera Capital has a periodic program for updating its Collaborators' knowledge, the schedule of which is defined by Compliance.</w:t>
      </w:r>
    </w:p>
    <w:p w14:paraId="16282569" w14:textId="77777777" w:rsidR="006C7511" w:rsidRDefault="00000000">
      <w:pPr>
        <w:spacing w:after="280" w:line="320" w:lineRule="exact"/>
        <w:ind w:firstLine="397"/>
        <w:jc w:val="both"/>
        <w:rPr>
          <w:rFonts w:hint="eastAsia"/>
        </w:rPr>
      </w:pPr>
      <w:r>
        <w:t>Should the guiding premises of this Compliance Manual change, whether due to the entry into force of laws, instructions or any regulatory act that substantially impacts the development of Jera Capital's activities, or due to changes in Jera Capital's business lines or products, training for Collaborators will be convened by Compliance. All training sessions will be scheduled in advance.</w:t>
      </w:r>
    </w:p>
    <w:p w14:paraId="1D2FDD53" w14:textId="77777777" w:rsidR="006C7511" w:rsidRDefault="00000000">
      <w:pPr>
        <w:spacing w:after="280" w:line="320" w:lineRule="exact"/>
        <w:ind w:firstLine="397"/>
        <w:jc w:val="both"/>
        <w:rPr>
          <w:rFonts w:hint="eastAsia"/>
        </w:rPr>
      </w:pPr>
      <w:r>
        <w:t>The Training Program includes in its annual agenda topics related to PLDFT (anti-money laundering and counter-terrorism financing), mandatory for all Collaborators, with clear and specific language for each function performed. In this regard, the Compliance Director will provide Collaborators with specific content to raise awareness of the legal and reputational risks to which Jera Capital is exposed in the event of involvement, direct or indirect, in activities related to LDFT crimes.</w:t>
      </w:r>
    </w:p>
    <w:p w14:paraId="504A8B20" w14:textId="77777777" w:rsidR="006C7511" w:rsidRDefault="00000000">
      <w:pPr>
        <w:spacing w:after="280" w:line="320" w:lineRule="exact"/>
        <w:ind w:firstLine="397"/>
        <w:jc w:val="both"/>
        <w:rPr>
          <w:rFonts w:hint="eastAsia"/>
        </w:rPr>
      </w:pPr>
      <w:r>
        <w:t>The training sessions conducted for internal Collaborators must meet the following criteria:</w:t>
      </w:r>
    </w:p>
    <w:p w14:paraId="56C81986" w14:textId="77777777" w:rsidR="006C7511" w:rsidRDefault="006C7511">
      <w:pPr>
        <w:spacing w:after="120"/>
        <w:rPr>
          <w:rFonts w:hint="eastAsia"/>
        </w:rPr>
      </w:pPr>
    </w:p>
    <w:p w14:paraId="55880DC8" w14:textId="77777777" w:rsidR="006C7511" w:rsidRDefault="00000000">
      <w:pPr>
        <w:spacing w:after="120" w:line="320" w:lineRule="exact"/>
        <w:ind w:left="794" w:hanging="340"/>
        <w:jc w:val="both"/>
        <w:rPr>
          <w:rFonts w:hint="eastAsia"/>
        </w:rPr>
      </w:pPr>
      <w:r>
        <w:t xml:space="preserve">✓  </w:t>
      </w:r>
      <w:r>
        <w:rPr>
          <w:i/>
        </w:rPr>
        <w:t>Be applied upon the entry of every new Collaborator;</w:t>
      </w:r>
    </w:p>
    <w:p w14:paraId="5F85A545" w14:textId="77777777" w:rsidR="006C7511" w:rsidRDefault="00000000">
      <w:pPr>
        <w:spacing w:after="120" w:line="320" w:lineRule="exact"/>
        <w:ind w:left="794" w:hanging="340"/>
        <w:jc w:val="both"/>
        <w:rPr>
          <w:rFonts w:hint="eastAsia"/>
        </w:rPr>
      </w:pPr>
      <w:r>
        <w:t xml:space="preserve">✓  </w:t>
      </w:r>
      <w:r>
        <w:rPr>
          <w:i/>
        </w:rPr>
        <w:t>Be conducted annually for all Collaborators;</w:t>
      </w:r>
    </w:p>
    <w:p w14:paraId="25222C53" w14:textId="77777777" w:rsidR="006C7511" w:rsidRDefault="00000000">
      <w:pPr>
        <w:spacing w:after="120" w:line="320" w:lineRule="exact"/>
        <w:ind w:left="794" w:hanging="340"/>
        <w:jc w:val="both"/>
        <w:rPr>
          <w:rFonts w:hint="eastAsia"/>
        </w:rPr>
      </w:pPr>
      <w:r>
        <w:t xml:space="preserve">✓  </w:t>
      </w:r>
      <w:r>
        <w:rPr>
          <w:i/>
        </w:rPr>
        <w:t>Have a minimum pass rate of 70% (seventy percent) of the content administered, subject to evidence;</w:t>
      </w:r>
    </w:p>
    <w:p w14:paraId="2B0B20FA" w14:textId="77777777" w:rsidR="006C7511" w:rsidRDefault="00000000">
      <w:pPr>
        <w:spacing w:after="120" w:line="320" w:lineRule="exact"/>
        <w:ind w:left="794" w:hanging="340"/>
        <w:jc w:val="both"/>
        <w:rPr>
          <w:rFonts w:hint="eastAsia"/>
        </w:rPr>
      </w:pPr>
      <w:r>
        <w:t xml:space="preserve">✓  </w:t>
      </w:r>
      <w:r>
        <w:rPr>
          <w:i/>
        </w:rPr>
        <w:t>Provide inputs for refresher training for areas and individuals with learning deficiencies;</w:t>
      </w:r>
    </w:p>
    <w:p w14:paraId="64FCF2D5" w14:textId="77777777" w:rsidR="006C7511" w:rsidRDefault="00000000">
      <w:pPr>
        <w:spacing w:after="120" w:line="320" w:lineRule="exact"/>
        <w:ind w:left="794" w:hanging="340"/>
        <w:jc w:val="both"/>
        <w:rPr>
          <w:rFonts w:hint="eastAsia"/>
        </w:rPr>
      </w:pPr>
      <w:r>
        <w:t xml:space="preserve">✓  </w:t>
      </w:r>
      <w:r>
        <w:rPr>
          <w:i/>
        </w:rPr>
        <w:t>Be subject to evidence, which must be kept on file for a minimum period of 5 (five) years.</w:t>
      </w:r>
    </w:p>
    <w:p w14:paraId="56FCB151" w14:textId="77777777" w:rsidR="006C7511" w:rsidRDefault="006C7511">
      <w:pPr>
        <w:spacing w:after="120"/>
        <w:rPr>
          <w:rFonts w:hint="eastAsia"/>
        </w:rPr>
      </w:pPr>
    </w:p>
    <w:p w14:paraId="372B4565" w14:textId="77777777" w:rsidR="006C7511" w:rsidRDefault="00000000">
      <w:pPr>
        <w:spacing w:after="280" w:line="320" w:lineRule="exact"/>
        <w:ind w:firstLine="397"/>
        <w:jc w:val="both"/>
        <w:rPr>
          <w:rFonts w:hint="eastAsia"/>
        </w:rPr>
      </w:pPr>
      <w:r>
        <w:lastRenderedPageBreak/>
        <w:t>The PLDFT Training Program must also cover Relevant Third Parties. In this regard, as agreed between the parties, the Compliance Director may consider the presentation by the Relevant Third Party of evidence of completion of PLDFT training within the internal scope of said Relevant Third Party, and participation in the training offered by the Manager may be waived, upon satisfactory proof of completion.</w:t>
      </w:r>
    </w:p>
    <w:p w14:paraId="12120CC9" w14:textId="77777777" w:rsidR="006C7511" w:rsidRDefault="00000000">
      <w:pPr>
        <w:spacing w:after="280" w:line="320" w:lineRule="exact"/>
        <w:ind w:firstLine="397"/>
        <w:jc w:val="both"/>
        <w:rPr>
          <w:rFonts w:hint="eastAsia"/>
        </w:rPr>
      </w:pPr>
      <w:r>
        <w:t>It is the duty of every Collaborator to participate in training sessions and to make up for any absences. Every Collaborator, upon joining Jera Capital, must sign the "Training Policy Compliance Agreement," Annex II of the Compliance Manual.</w:t>
      </w:r>
    </w:p>
    <w:p w14:paraId="59812D5F" w14:textId="77777777" w:rsidR="006C7511" w:rsidRDefault="00000000">
      <w:pPr>
        <w:spacing w:after="280" w:line="320" w:lineRule="exact"/>
        <w:ind w:firstLine="397"/>
        <w:jc w:val="both"/>
        <w:rPr>
          <w:rFonts w:hint="eastAsia"/>
        </w:rPr>
      </w:pPr>
      <w:r>
        <w:t>Electronic copies of attendance lists and any certificates must be maintained by Compliance for a period of not less than 5 (five) years, and may be made available to regulatory and self-regulatory bodies whenever requested or necessary.</w:t>
      </w:r>
    </w:p>
    <w:p w14:paraId="4BB671C0" w14:textId="77777777" w:rsidR="006C7511" w:rsidRDefault="00000000">
      <w:pPr>
        <w:spacing w:after="0"/>
        <w:rPr>
          <w:rFonts w:hint="eastAsia"/>
        </w:rPr>
      </w:pPr>
      <w:r>
        <w:br w:type="page"/>
      </w:r>
    </w:p>
    <w:p w14:paraId="31369D3B" w14:textId="77777777" w:rsidR="006C7511" w:rsidRPr="00A116F9" w:rsidRDefault="00000000">
      <w:pPr>
        <w:spacing w:after="280" w:line="320" w:lineRule="exact"/>
        <w:rPr>
          <w:rFonts w:hint="eastAsia"/>
          <w:lang w:val="fr-FR"/>
        </w:rPr>
      </w:pPr>
      <w:r w:rsidRPr="00A116F9">
        <w:rPr>
          <w:rFonts w:ascii="Ofelia Display Bold" w:hAnsi="Ofelia Display Bold"/>
          <w:b/>
          <w:sz w:val="24"/>
          <w:lang w:val="fr-FR"/>
        </w:rPr>
        <w:lastRenderedPageBreak/>
        <w:t>ANNEX I</w:t>
      </w:r>
    </w:p>
    <w:p w14:paraId="173AA90B" w14:textId="77777777" w:rsidR="006C7511" w:rsidRPr="00A116F9" w:rsidRDefault="006C7511">
      <w:pPr>
        <w:spacing w:after="120"/>
        <w:rPr>
          <w:rFonts w:hint="eastAsia"/>
          <w:lang w:val="fr-FR"/>
        </w:rPr>
      </w:pPr>
    </w:p>
    <w:p w14:paraId="4073BED9" w14:textId="77777777" w:rsidR="006C7511" w:rsidRPr="00A116F9" w:rsidRDefault="00000000">
      <w:pPr>
        <w:spacing w:after="120"/>
        <w:jc w:val="center"/>
        <w:rPr>
          <w:rFonts w:hint="eastAsia"/>
          <w:lang w:val="fr-FR"/>
        </w:rPr>
      </w:pPr>
      <w:r w:rsidRPr="00A116F9">
        <w:rPr>
          <w:b/>
          <w:lang w:val="fr-FR"/>
        </w:rPr>
        <w:t>PLDFT DUE DILIGENCE QUESTIONNAIRE – JERA CAPITAL</w:t>
      </w:r>
    </w:p>
    <w:p w14:paraId="336D58FC" w14:textId="77777777" w:rsidR="006C7511" w:rsidRDefault="00000000">
      <w:pPr>
        <w:spacing w:after="400"/>
        <w:jc w:val="center"/>
        <w:rPr>
          <w:rFonts w:hint="eastAsia"/>
        </w:rPr>
      </w:pPr>
      <w:r>
        <w:t>[NAME OF ADMINISTRATOR/DISTRIBUTOR/COUNTERPARTY/ISSUER]</w:t>
      </w:r>
    </w:p>
    <w:p w14:paraId="04FB8056" w14:textId="77777777" w:rsidR="006C7511" w:rsidRDefault="00000000">
      <w:pPr>
        <w:spacing w:after="280" w:line="320" w:lineRule="exact"/>
        <w:ind w:firstLine="397"/>
        <w:jc w:val="both"/>
        <w:rPr>
          <w:rFonts w:hint="eastAsia"/>
        </w:rPr>
      </w:pPr>
      <w:r>
        <w:t>On behalf of Jera Capital Gestao de Recursos Ltda. ("Jera Capital"), I submit this document for the purpose of registering information about the internal controls for the prevention of Money Laundering and Terrorism Financing adopted by the Institution.</w:t>
      </w:r>
    </w:p>
    <w:p w14:paraId="3F770CFA" w14:textId="77777777" w:rsidR="006C7511" w:rsidRDefault="00000000">
      <w:pPr>
        <w:spacing w:after="280" w:line="320" w:lineRule="exact"/>
        <w:ind w:firstLine="397"/>
        <w:jc w:val="both"/>
        <w:rPr>
          <w:rFonts w:hint="eastAsia"/>
        </w:rPr>
      </w:pPr>
      <w:r>
        <w:t>We count on your cooperation and request that the information provided be truthful, reliable and complete.</w:t>
      </w:r>
    </w:p>
    <w:p w14:paraId="5539B354" w14:textId="77777777" w:rsidR="006C7511" w:rsidRDefault="00000000">
      <w:pPr>
        <w:spacing w:after="280" w:line="320" w:lineRule="exact"/>
        <w:ind w:firstLine="397"/>
        <w:jc w:val="both"/>
        <w:rPr>
          <w:rFonts w:hint="eastAsia"/>
        </w:rPr>
      </w:pPr>
      <w:r>
        <w:t>Jera Capital assures that all information provided herein will be kept internally and will not be made available to third parties, unless requested by competent public authorities or court orders.</w:t>
      </w:r>
    </w:p>
    <w:p w14:paraId="21A1758F" w14:textId="77777777" w:rsidR="006C7511" w:rsidRDefault="00000000">
      <w:pPr>
        <w:spacing w:after="280" w:line="320" w:lineRule="exact"/>
        <w:ind w:firstLine="397"/>
        <w:jc w:val="both"/>
        <w:rPr>
          <w:rFonts w:hint="eastAsia"/>
        </w:rPr>
      </w:pPr>
      <w:r>
        <w:t>Periodically, Jera Capital may request a review of this questionnaire.</w:t>
      </w:r>
    </w:p>
    <w:p w14:paraId="4A27B2D5" w14:textId="77777777" w:rsidR="006C7511" w:rsidRDefault="00000000">
      <w:pPr>
        <w:spacing w:after="280" w:line="320" w:lineRule="exact"/>
        <w:ind w:firstLine="397"/>
        <w:jc w:val="both"/>
        <w:rPr>
          <w:rFonts w:hint="eastAsia"/>
        </w:rPr>
      </w:pPr>
      <w:r>
        <w:t>At the end of the questionnaire, please indicate the person responsible for completing it and, if there is more than one, both must be identified.</w:t>
      </w:r>
    </w:p>
    <w:p w14:paraId="700484F2" w14:textId="77777777" w:rsidR="006C7511" w:rsidRDefault="006C7511">
      <w:pPr>
        <w:spacing w:after="120"/>
        <w:rPr>
          <w:rFonts w:hint="eastAsia"/>
        </w:rPr>
      </w:pPr>
    </w:p>
    <w:p w14:paraId="786D2382" w14:textId="77777777" w:rsidR="006C7511" w:rsidRDefault="00000000">
      <w:pPr>
        <w:spacing w:after="280" w:line="320" w:lineRule="exact"/>
        <w:ind w:firstLine="397"/>
        <w:jc w:val="both"/>
        <w:rPr>
          <w:rFonts w:hint="eastAsia"/>
        </w:rPr>
      </w:pPr>
      <w:r>
        <w:t>Sincerely,</w:t>
      </w:r>
    </w:p>
    <w:p w14:paraId="0DF82C23" w14:textId="77777777" w:rsidR="006C7511" w:rsidRDefault="006C7511">
      <w:pPr>
        <w:spacing w:after="120"/>
        <w:rPr>
          <w:rFonts w:hint="eastAsia"/>
        </w:rPr>
      </w:pPr>
    </w:p>
    <w:p w14:paraId="04C20293" w14:textId="77777777" w:rsidR="006C7511" w:rsidRDefault="00000000">
      <w:pPr>
        <w:spacing w:after="280" w:line="320" w:lineRule="exact"/>
        <w:ind w:firstLine="397"/>
        <w:jc w:val="both"/>
        <w:rPr>
          <w:rFonts w:hint="eastAsia"/>
        </w:rPr>
      </w:pPr>
      <w:r>
        <w:t>Jera Capital Gestao de Recursos Ltda.</w:t>
      </w:r>
    </w:p>
    <w:p w14:paraId="21E97C4C" w14:textId="77777777" w:rsidR="006C7511" w:rsidRDefault="006C7511">
      <w:pPr>
        <w:spacing w:after="120"/>
        <w:rPr>
          <w:rFonts w:hint="eastAsia"/>
        </w:rPr>
      </w:pPr>
    </w:p>
    <w:p w14:paraId="1552409C" w14:textId="77777777" w:rsidR="006C7511" w:rsidRDefault="00000000">
      <w:pPr>
        <w:spacing w:after="280" w:line="320" w:lineRule="exact"/>
        <w:ind w:firstLine="397"/>
        <w:jc w:val="both"/>
        <w:rPr>
          <w:rFonts w:hint="eastAsia"/>
        </w:rPr>
      </w:pPr>
      <w:r>
        <w:t>1. Registration Information</w:t>
      </w:r>
    </w:p>
    <w:p w14:paraId="0F8561B7" w14:textId="77777777" w:rsidR="006C7511" w:rsidRDefault="006C7511">
      <w:pPr>
        <w:spacing w:after="120"/>
        <w:rPr>
          <w:rFonts w:hint="eastAsia"/>
        </w:rPr>
      </w:pPr>
    </w:p>
    <w:p w14:paraId="0B025012" w14:textId="77777777" w:rsidR="006C7511" w:rsidRDefault="00000000">
      <w:pPr>
        <w:spacing w:after="280" w:line="320" w:lineRule="exact"/>
        <w:ind w:firstLine="397"/>
        <w:jc w:val="both"/>
        <w:rPr>
          <w:rFonts w:hint="eastAsia"/>
        </w:rPr>
      </w:pPr>
      <w:r>
        <w:t>1.1. – Corporate Name:</w:t>
      </w:r>
    </w:p>
    <w:p w14:paraId="72C68AEB" w14:textId="77777777" w:rsidR="006C7511" w:rsidRDefault="006C7511">
      <w:pPr>
        <w:spacing w:after="120"/>
        <w:rPr>
          <w:rFonts w:hint="eastAsia"/>
        </w:rPr>
      </w:pPr>
    </w:p>
    <w:p w14:paraId="45CC450B" w14:textId="77777777" w:rsidR="006C7511" w:rsidRDefault="00000000">
      <w:pPr>
        <w:spacing w:after="280" w:line="320" w:lineRule="exact"/>
        <w:ind w:firstLine="397"/>
        <w:jc w:val="both"/>
        <w:rPr>
          <w:rFonts w:hint="eastAsia"/>
        </w:rPr>
      </w:pPr>
      <w:r>
        <w:t>1.2. – CNPJ/MF:</w:t>
      </w:r>
    </w:p>
    <w:p w14:paraId="48819196" w14:textId="77777777" w:rsidR="006C7511" w:rsidRDefault="006C7511">
      <w:pPr>
        <w:spacing w:after="120"/>
        <w:rPr>
          <w:rFonts w:hint="eastAsia"/>
        </w:rPr>
      </w:pPr>
    </w:p>
    <w:p w14:paraId="2DBAF21F" w14:textId="77777777" w:rsidR="006C7511" w:rsidRDefault="00000000">
      <w:pPr>
        <w:spacing w:after="280" w:line="320" w:lineRule="exact"/>
        <w:ind w:firstLine="397"/>
        <w:jc w:val="both"/>
        <w:rPr>
          <w:rFonts w:hint="eastAsia"/>
        </w:rPr>
      </w:pPr>
      <w:r>
        <w:t>1.3. – Address:</w:t>
      </w:r>
    </w:p>
    <w:p w14:paraId="77E765CD" w14:textId="77777777" w:rsidR="006C7511" w:rsidRDefault="006C7511">
      <w:pPr>
        <w:spacing w:after="120"/>
        <w:rPr>
          <w:rFonts w:hint="eastAsia"/>
        </w:rPr>
      </w:pPr>
    </w:p>
    <w:p w14:paraId="033961D0" w14:textId="77777777" w:rsidR="006C7511" w:rsidRDefault="00000000">
      <w:pPr>
        <w:spacing w:after="280" w:line="320" w:lineRule="exact"/>
        <w:ind w:firstLine="397"/>
        <w:jc w:val="both"/>
        <w:rPr>
          <w:rFonts w:hint="eastAsia"/>
        </w:rPr>
      </w:pPr>
      <w:r>
        <w:lastRenderedPageBreak/>
        <w:t>1.4. – Main contacts:</w:t>
      </w:r>
    </w:p>
    <w:p w14:paraId="4B6A1140" w14:textId="77777777" w:rsidR="006C7511" w:rsidRDefault="00000000">
      <w:pPr>
        <w:spacing w:after="280" w:line="320" w:lineRule="exact"/>
        <w:ind w:firstLine="397"/>
        <w:jc w:val="both"/>
        <w:rPr>
          <w:rFonts w:hint="eastAsia"/>
        </w:rPr>
      </w:pPr>
      <w:r>
        <w:t>Emails:</w:t>
      </w:r>
    </w:p>
    <w:p w14:paraId="3F248FEE" w14:textId="77777777" w:rsidR="006C7511" w:rsidRDefault="00000000">
      <w:pPr>
        <w:spacing w:after="280" w:line="320" w:lineRule="exact"/>
        <w:ind w:firstLine="397"/>
        <w:jc w:val="both"/>
        <w:rPr>
          <w:rFonts w:hint="eastAsia"/>
        </w:rPr>
      </w:pPr>
      <w:r>
        <w:t>Phones:</w:t>
      </w:r>
    </w:p>
    <w:p w14:paraId="78B27978" w14:textId="77777777" w:rsidR="006C7511" w:rsidRDefault="00000000">
      <w:pPr>
        <w:spacing w:after="280" w:line="320" w:lineRule="exact"/>
        <w:ind w:firstLine="397"/>
        <w:jc w:val="both"/>
        <w:rPr>
          <w:rFonts w:hint="eastAsia"/>
        </w:rPr>
      </w:pPr>
      <w:r>
        <w:t>Mobile phones:</w:t>
      </w:r>
    </w:p>
    <w:p w14:paraId="71EAF2E4" w14:textId="77777777" w:rsidR="006C7511" w:rsidRDefault="006C7511">
      <w:pPr>
        <w:spacing w:after="120"/>
        <w:rPr>
          <w:rFonts w:hint="eastAsia"/>
        </w:rPr>
      </w:pPr>
    </w:p>
    <w:p w14:paraId="5D75103C" w14:textId="77777777" w:rsidR="006C7511" w:rsidRDefault="00000000">
      <w:pPr>
        <w:spacing w:after="280" w:line="320" w:lineRule="exact"/>
        <w:ind w:firstLine="397"/>
        <w:jc w:val="both"/>
        <w:rPr>
          <w:rFonts w:hint="eastAsia"/>
        </w:rPr>
      </w:pPr>
      <w:r>
        <w:t>1.5. – Registrations with regulatory bodies, self-regulatory bodies and industry associations:</w:t>
      </w:r>
    </w:p>
    <w:p w14:paraId="6EFCADED" w14:textId="77777777" w:rsidR="006C7511" w:rsidRDefault="006C7511">
      <w:pPr>
        <w:spacing w:after="120"/>
        <w:rPr>
          <w:rFonts w:hint="eastAsia"/>
        </w:rPr>
      </w:pPr>
    </w:p>
    <w:p w14:paraId="6EA95F05" w14:textId="77777777" w:rsidR="006C7511" w:rsidRDefault="00000000">
      <w:pPr>
        <w:spacing w:after="280" w:line="320" w:lineRule="exact"/>
        <w:ind w:firstLine="397"/>
        <w:jc w:val="both"/>
        <w:rPr>
          <w:rFonts w:hint="eastAsia"/>
        </w:rPr>
      </w:pPr>
      <w:r>
        <w:t>1.6. – Does it belong to any financial group? Which one(s)?</w:t>
      </w:r>
    </w:p>
    <w:p w14:paraId="72AF41D1" w14:textId="77777777" w:rsidR="006C7511" w:rsidRDefault="006C7511">
      <w:pPr>
        <w:spacing w:after="120"/>
        <w:rPr>
          <w:rFonts w:hint="eastAsia"/>
        </w:rPr>
      </w:pPr>
    </w:p>
    <w:p w14:paraId="487CEAA2" w14:textId="77777777" w:rsidR="006C7511" w:rsidRDefault="00000000">
      <w:pPr>
        <w:spacing w:after="280" w:line="320" w:lineRule="exact"/>
        <w:ind w:firstLine="397"/>
        <w:jc w:val="both"/>
        <w:rPr>
          <w:rFonts w:hint="eastAsia"/>
        </w:rPr>
      </w:pPr>
      <w:r>
        <w:t>2. Information about controls under the Anti-Money Laundering and Terrorism Financing Policy:</w:t>
      </w:r>
    </w:p>
    <w:p w14:paraId="7B421E7E" w14:textId="77777777" w:rsidR="006C7511" w:rsidRDefault="006C7511">
      <w:pPr>
        <w:spacing w:after="120"/>
        <w:rPr>
          <w:rFonts w:hint="eastAsia"/>
        </w:rPr>
      </w:pPr>
    </w:p>
    <w:p w14:paraId="3298B937" w14:textId="77777777" w:rsidR="006C7511" w:rsidRDefault="00000000">
      <w:pPr>
        <w:spacing w:after="280" w:line="320" w:lineRule="exact"/>
        <w:ind w:firstLine="397"/>
        <w:jc w:val="both"/>
        <w:rPr>
          <w:rFonts w:hint="eastAsia"/>
        </w:rPr>
      </w:pPr>
      <w:r>
        <w:t>2.1. Does the Institution have an Anti-Money Laundering and Terrorism Financing Prevention Policy?</w:t>
      </w:r>
    </w:p>
    <w:p w14:paraId="28064D1F" w14:textId="77777777" w:rsidR="006C7511" w:rsidRDefault="00000000">
      <w:pPr>
        <w:spacing w:after="280" w:line="320" w:lineRule="exact"/>
        <w:ind w:firstLine="397"/>
        <w:jc w:val="both"/>
        <w:rPr>
          <w:rFonts w:hint="eastAsia"/>
        </w:rPr>
      </w:pPr>
      <w:r>
        <w:t>( ) Yes. Please attach.</w:t>
      </w:r>
    </w:p>
    <w:p w14:paraId="14C96572" w14:textId="77777777" w:rsidR="006C7511" w:rsidRDefault="00000000">
      <w:pPr>
        <w:spacing w:after="280" w:line="320" w:lineRule="exact"/>
        <w:ind w:firstLine="397"/>
        <w:jc w:val="both"/>
        <w:rPr>
          <w:rFonts w:hint="eastAsia"/>
        </w:rPr>
      </w:pPr>
      <w:r>
        <w:t>( ) No.</w:t>
      </w:r>
    </w:p>
    <w:p w14:paraId="0D458F53" w14:textId="77777777" w:rsidR="006C7511" w:rsidRDefault="006C7511">
      <w:pPr>
        <w:spacing w:after="120"/>
        <w:rPr>
          <w:rFonts w:hint="eastAsia"/>
        </w:rPr>
      </w:pPr>
    </w:p>
    <w:p w14:paraId="40980C83" w14:textId="77777777" w:rsidR="006C7511" w:rsidRDefault="00000000">
      <w:pPr>
        <w:spacing w:after="280" w:line="320" w:lineRule="exact"/>
        <w:ind w:firstLine="397"/>
        <w:jc w:val="both"/>
        <w:rPr>
          <w:rFonts w:hint="eastAsia"/>
        </w:rPr>
      </w:pPr>
      <w:r>
        <w:t>2.2. Does the Institution have an investor identification and registration procedure ("Know Your Client")?</w:t>
      </w:r>
    </w:p>
    <w:p w14:paraId="2424E19F" w14:textId="77777777" w:rsidR="006C7511" w:rsidRDefault="00000000">
      <w:pPr>
        <w:spacing w:after="280" w:line="320" w:lineRule="exact"/>
        <w:ind w:firstLine="397"/>
        <w:jc w:val="both"/>
        <w:rPr>
          <w:rFonts w:hint="eastAsia"/>
        </w:rPr>
      </w:pPr>
      <w:r>
        <w:t>( ) Yes. Please attach.</w:t>
      </w:r>
    </w:p>
    <w:p w14:paraId="35F0570C" w14:textId="77777777" w:rsidR="006C7511" w:rsidRDefault="00000000">
      <w:pPr>
        <w:spacing w:after="280" w:line="320" w:lineRule="exact"/>
        <w:ind w:firstLine="397"/>
        <w:jc w:val="both"/>
        <w:rPr>
          <w:rFonts w:hint="eastAsia"/>
        </w:rPr>
      </w:pPr>
      <w:r>
        <w:t>( ) No.</w:t>
      </w:r>
    </w:p>
    <w:p w14:paraId="6048295F" w14:textId="77777777" w:rsidR="006C7511" w:rsidRDefault="006C7511">
      <w:pPr>
        <w:spacing w:after="120"/>
        <w:rPr>
          <w:rFonts w:hint="eastAsia"/>
        </w:rPr>
      </w:pPr>
    </w:p>
    <w:p w14:paraId="4B67FC53" w14:textId="77777777" w:rsidR="006C7511" w:rsidRDefault="00000000">
      <w:pPr>
        <w:spacing w:after="280" w:line="320" w:lineRule="exact"/>
        <w:ind w:firstLine="397"/>
        <w:jc w:val="both"/>
        <w:rPr>
          <w:rFonts w:hint="eastAsia"/>
        </w:rPr>
      </w:pPr>
      <w:r>
        <w:t>2.3. Are the Anti-Money Laundering and Terrorism Financing Prevention controls and procedures subject to internal or external audit? How often?</w:t>
      </w:r>
    </w:p>
    <w:p w14:paraId="6F47DBAF" w14:textId="77777777" w:rsidR="006C7511" w:rsidRDefault="00000000">
      <w:pPr>
        <w:spacing w:after="280" w:line="320" w:lineRule="exact"/>
        <w:ind w:firstLine="397"/>
        <w:jc w:val="both"/>
        <w:rPr>
          <w:rFonts w:hint="eastAsia"/>
        </w:rPr>
      </w:pPr>
      <w:r>
        <w:t>( ) Yes. Frequency? _____________</w:t>
      </w:r>
    </w:p>
    <w:p w14:paraId="32C3B91E" w14:textId="77777777" w:rsidR="006C7511" w:rsidRDefault="00000000">
      <w:pPr>
        <w:spacing w:after="280" w:line="320" w:lineRule="exact"/>
        <w:ind w:firstLine="397"/>
        <w:jc w:val="both"/>
        <w:rPr>
          <w:rFonts w:hint="eastAsia"/>
        </w:rPr>
      </w:pPr>
      <w:r>
        <w:t>( ) No.</w:t>
      </w:r>
    </w:p>
    <w:p w14:paraId="19A18725" w14:textId="77777777" w:rsidR="006C7511" w:rsidRDefault="006C7511">
      <w:pPr>
        <w:spacing w:after="120"/>
        <w:rPr>
          <w:rFonts w:hint="eastAsia"/>
        </w:rPr>
      </w:pPr>
    </w:p>
    <w:p w14:paraId="64CA68B6" w14:textId="77777777" w:rsidR="006C7511" w:rsidRDefault="00000000">
      <w:pPr>
        <w:spacing w:after="280" w:line="320" w:lineRule="exact"/>
        <w:ind w:firstLine="397"/>
        <w:jc w:val="both"/>
        <w:rPr>
          <w:rFonts w:hint="eastAsia"/>
        </w:rPr>
      </w:pPr>
      <w:r>
        <w:t>2.4. To which Anti-Money Laundering and Terrorism Financing Prevention rules (legal, regulatory and self-regulatory) is the Institution subject?</w:t>
      </w:r>
    </w:p>
    <w:p w14:paraId="441FF8E4" w14:textId="77777777" w:rsidR="006C7511" w:rsidRDefault="006C7511">
      <w:pPr>
        <w:spacing w:after="120"/>
        <w:rPr>
          <w:rFonts w:hint="eastAsia"/>
        </w:rPr>
      </w:pPr>
    </w:p>
    <w:p w14:paraId="199C1673" w14:textId="77777777" w:rsidR="006C7511" w:rsidRDefault="00000000">
      <w:pPr>
        <w:spacing w:after="280" w:line="320" w:lineRule="exact"/>
        <w:ind w:firstLine="397"/>
        <w:jc w:val="both"/>
        <w:rPr>
          <w:rFonts w:hint="eastAsia"/>
        </w:rPr>
      </w:pPr>
      <w:r>
        <w:t>2.5. How many people are allocated to the Anti-Money Laundering and Terrorism Financing Prevention area? Are there control systems?</w:t>
      </w:r>
    </w:p>
    <w:p w14:paraId="14160888" w14:textId="77777777" w:rsidR="006C7511" w:rsidRDefault="006C7511">
      <w:pPr>
        <w:spacing w:after="120"/>
        <w:rPr>
          <w:rFonts w:hint="eastAsia"/>
        </w:rPr>
      </w:pPr>
    </w:p>
    <w:p w14:paraId="2C51F936" w14:textId="77777777" w:rsidR="006C7511" w:rsidRDefault="00000000">
      <w:pPr>
        <w:spacing w:after="280" w:line="320" w:lineRule="exact"/>
        <w:ind w:firstLine="397"/>
        <w:jc w:val="both"/>
        <w:rPr>
          <w:rFonts w:hint="eastAsia"/>
        </w:rPr>
      </w:pPr>
      <w:r>
        <w:t>2.6. Does the Institution, its partners, directors or any other employee have any relationship with politically exposed persons*?</w:t>
      </w:r>
    </w:p>
    <w:p w14:paraId="5FD2621C" w14:textId="77777777" w:rsidR="006C7511" w:rsidRDefault="00000000">
      <w:pPr>
        <w:spacing w:after="280" w:line="320" w:lineRule="exact"/>
        <w:ind w:firstLine="397"/>
        <w:jc w:val="both"/>
        <w:rPr>
          <w:rFonts w:hint="eastAsia"/>
        </w:rPr>
      </w:pPr>
      <w:r>
        <w:t>( ) Yes. Please detail:</w:t>
      </w:r>
    </w:p>
    <w:p w14:paraId="250AAFAE" w14:textId="77777777" w:rsidR="006C7511" w:rsidRDefault="00000000">
      <w:pPr>
        <w:spacing w:after="280" w:line="320" w:lineRule="exact"/>
        <w:ind w:firstLine="397"/>
        <w:jc w:val="both"/>
        <w:rPr>
          <w:rFonts w:hint="eastAsia"/>
        </w:rPr>
      </w:pPr>
      <w:r>
        <w:t>( ) No.</w:t>
      </w:r>
    </w:p>
    <w:p w14:paraId="26026215" w14:textId="77777777" w:rsidR="006C7511" w:rsidRDefault="006C7511">
      <w:pPr>
        <w:spacing w:after="120"/>
        <w:rPr>
          <w:rFonts w:hint="eastAsia"/>
        </w:rPr>
      </w:pPr>
    </w:p>
    <w:p w14:paraId="44797820" w14:textId="77777777" w:rsidR="006C7511" w:rsidRDefault="00000000">
      <w:pPr>
        <w:spacing w:after="280" w:line="320" w:lineRule="exact"/>
        <w:ind w:firstLine="397"/>
        <w:jc w:val="both"/>
        <w:rPr>
          <w:rFonts w:hint="eastAsia"/>
        </w:rPr>
      </w:pPr>
      <w:r>
        <w:t>*Politically exposed persons are considered to be public officials who perform or have performed, in the last five years, in Brazil or in foreign countries, territories and dependencies, relevant public offices, positions or functions, as well as their representatives, family members and other persons in their close circle of relationships.</w:t>
      </w:r>
    </w:p>
    <w:p w14:paraId="03023BD2" w14:textId="77777777" w:rsidR="006C7511" w:rsidRDefault="006C7511">
      <w:pPr>
        <w:spacing w:after="120"/>
        <w:rPr>
          <w:rFonts w:hint="eastAsia"/>
        </w:rPr>
      </w:pPr>
    </w:p>
    <w:p w14:paraId="07BD92C0" w14:textId="77777777" w:rsidR="006C7511" w:rsidRDefault="00000000">
      <w:pPr>
        <w:spacing w:after="280" w:line="320" w:lineRule="exact"/>
        <w:ind w:firstLine="397"/>
        <w:jc w:val="both"/>
        <w:rPr>
          <w:rFonts w:hint="eastAsia"/>
        </w:rPr>
      </w:pPr>
      <w:r>
        <w:t>2.7. Have the Institution, its partners or directors been charged in administrative or criminal proceedings or convicted of crimes of (i) money laundering, (ii) against property, or (iii) against the national financial system or any other crime?</w:t>
      </w:r>
    </w:p>
    <w:p w14:paraId="0EB390B8" w14:textId="77777777" w:rsidR="006C7511" w:rsidRDefault="006C7511">
      <w:pPr>
        <w:spacing w:after="120"/>
        <w:rPr>
          <w:rFonts w:hint="eastAsia"/>
        </w:rPr>
      </w:pPr>
    </w:p>
    <w:p w14:paraId="19C39976" w14:textId="77777777" w:rsidR="006C7511" w:rsidRDefault="00000000">
      <w:pPr>
        <w:spacing w:after="280" w:line="320" w:lineRule="exact"/>
        <w:ind w:firstLine="397"/>
        <w:jc w:val="both"/>
        <w:rPr>
          <w:rFonts w:hint="eastAsia"/>
        </w:rPr>
      </w:pPr>
      <w:r>
        <w:t>2.8. Please provide the name of the Director responsible for the Anti-Money Laundering and Terrorism Financing Prevention Policy.</w:t>
      </w:r>
    </w:p>
    <w:p w14:paraId="7FE2F80D" w14:textId="77777777" w:rsidR="006C7511" w:rsidRDefault="006C7511">
      <w:pPr>
        <w:spacing w:after="120"/>
        <w:rPr>
          <w:rFonts w:hint="eastAsia"/>
        </w:rPr>
      </w:pPr>
    </w:p>
    <w:tbl>
      <w:tblPr>
        <w:tblStyle w:val="Tabelacomgrade"/>
        <w:tblW w:w="0" w:type="auto"/>
        <w:tblLook w:val="04A0" w:firstRow="1" w:lastRow="0" w:firstColumn="1" w:lastColumn="0" w:noHBand="0" w:noVBand="1"/>
      </w:tblPr>
      <w:tblGrid>
        <w:gridCol w:w="8494"/>
      </w:tblGrid>
      <w:tr w:rsidR="006C7511" w14:paraId="532AABD9" w14:textId="77777777">
        <w:tc>
          <w:tcPr>
            <w:tcW w:w="8504" w:type="dxa"/>
          </w:tcPr>
          <w:p w14:paraId="41530B6A" w14:textId="77777777" w:rsidR="006C7511" w:rsidRDefault="006C7511">
            <w:pPr>
              <w:rPr>
                <w:rFonts w:hint="eastAsia"/>
              </w:rPr>
            </w:pPr>
          </w:p>
          <w:p w14:paraId="29E9A6F8" w14:textId="77777777" w:rsidR="006C7511" w:rsidRDefault="00000000">
            <w:pPr>
              <w:spacing w:before="80" w:after="160"/>
              <w:rPr>
                <w:rFonts w:hint="eastAsia"/>
              </w:rPr>
            </w:pPr>
            <w:r>
              <w:t>Date:</w:t>
            </w:r>
          </w:p>
          <w:p w14:paraId="03B73A2F" w14:textId="77777777" w:rsidR="006C7511" w:rsidRDefault="006C7511">
            <w:pPr>
              <w:spacing w:before="80" w:after="160"/>
              <w:rPr>
                <w:rFonts w:hint="eastAsia"/>
              </w:rPr>
            </w:pPr>
          </w:p>
          <w:p w14:paraId="273FD87F" w14:textId="77777777" w:rsidR="006C7511" w:rsidRDefault="00000000">
            <w:pPr>
              <w:spacing w:before="80" w:after="160"/>
              <w:rPr>
                <w:rFonts w:hint="eastAsia"/>
              </w:rPr>
            </w:pPr>
            <w:r>
              <w:t>Name:</w:t>
            </w:r>
          </w:p>
          <w:p w14:paraId="5761352F" w14:textId="77777777" w:rsidR="006C7511" w:rsidRDefault="006C7511">
            <w:pPr>
              <w:spacing w:before="80" w:after="160"/>
              <w:rPr>
                <w:rFonts w:hint="eastAsia"/>
              </w:rPr>
            </w:pPr>
          </w:p>
          <w:p w14:paraId="47423CFE" w14:textId="77777777" w:rsidR="006C7511" w:rsidRDefault="00000000">
            <w:pPr>
              <w:spacing w:before="80" w:after="160"/>
              <w:rPr>
                <w:rFonts w:hint="eastAsia"/>
              </w:rPr>
            </w:pPr>
            <w:r>
              <w:t>Signature of responsible person:</w:t>
            </w:r>
          </w:p>
        </w:tc>
      </w:tr>
    </w:tbl>
    <w:p w14:paraId="270F79ED" w14:textId="77777777" w:rsidR="006C7511" w:rsidRDefault="00000000">
      <w:pPr>
        <w:spacing w:after="0"/>
        <w:rPr>
          <w:rFonts w:hint="eastAsia"/>
        </w:rPr>
      </w:pPr>
      <w:r>
        <w:br w:type="page"/>
      </w:r>
    </w:p>
    <w:p w14:paraId="17C547A0" w14:textId="77777777" w:rsidR="006C7511" w:rsidRDefault="00000000">
      <w:pPr>
        <w:spacing w:after="280" w:line="320" w:lineRule="exact"/>
        <w:rPr>
          <w:rFonts w:hint="eastAsia"/>
        </w:rPr>
      </w:pPr>
      <w:r>
        <w:rPr>
          <w:rFonts w:ascii="Ofelia Display Bold" w:hAnsi="Ofelia Display Bold"/>
          <w:b/>
          <w:sz w:val="24"/>
        </w:rPr>
        <w:lastRenderedPageBreak/>
        <w:t>ANNEX II</w:t>
      </w:r>
    </w:p>
    <w:p w14:paraId="06598664" w14:textId="77777777" w:rsidR="006C7511" w:rsidRDefault="006C7511">
      <w:pPr>
        <w:spacing w:after="120"/>
        <w:rPr>
          <w:rFonts w:hint="eastAsia"/>
        </w:rPr>
      </w:pPr>
    </w:p>
    <w:p w14:paraId="338565D3" w14:textId="77777777" w:rsidR="006C7511" w:rsidRDefault="00000000">
      <w:pPr>
        <w:spacing w:after="480"/>
        <w:jc w:val="center"/>
        <w:rPr>
          <w:rFonts w:hint="eastAsia"/>
        </w:rPr>
      </w:pPr>
      <w:r>
        <w:rPr>
          <w:b/>
        </w:rPr>
        <w:t>TRAINING POLICY COMPLIANCE AGREEMENT</w:t>
      </w:r>
    </w:p>
    <w:p w14:paraId="1FA00BAC" w14:textId="77777777" w:rsidR="006C7511" w:rsidRDefault="006C7511">
      <w:pPr>
        <w:spacing w:after="120"/>
        <w:rPr>
          <w:rFonts w:hint="eastAsia"/>
        </w:rPr>
      </w:pPr>
    </w:p>
    <w:p w14:paraId="59EC8BEA" w14:textId="77777777" w:rsidR="006C7511" w:rsidRDefault="006C7511">
      <w:pPr>
        <w:spacing w:after="120"/>
        <w:rPr>
          <w:rFonts w:hint="eastAsia"/>
        </w:rPr>
      </w:pPr>
    </w:p>
    <w:p w14:paraId="62C08651" w14:textId="77777777" w:rsidR="006C7511" w:rsidRDefault="00000000">
      <w:pPr>
        <w:spacing w:after="280" w:line="320" w:lineRule="exact"/>
        <w:ind w:firstLine="397"/>
        <w:jc w:val="both"/>
        <w:rPr>
          <w:rFonts w:hint="eastAsia"/>
        </w:rPr>
      </w:pPr>
      <w:r>
        <w:t>I, _______________________________________________, registered under CPF/MF No. _________________, in the capacity of _________________________ (position) at Jera Capital Gestao de Recursos Ltda.</w:t>
      </w:r>
    </w:p>
    <w:p w14:paraId="0EEDCA5D" w14:textId="77777777" w:rsidR="006C7511" w:rsidRDefault="006C7511">
      <w:pPr>
        <w:spacing w:after="120"/>
        <w:rPr>
          <w:rFonts w:hint="eastAsia"/>
        </w:rPr>
      </w:pPr>
    </w:p>
    <w:p w14:paraId="53790BB4" w14:textId="77777777" w:rsidR="006C7511" w:rsidRDefault="00000000">
      <w:pPr>
        <w:spacing w:after="280" w:line="320" w:lineRule="exact"/>
        <w:ind w:firstLine="397"/>
        <w:jc w:val="both"/>
        <w:rPr>
          <w:rFonts w:hint="eastAsia"/>
        </w:rPr>
      </w:pPr>
      <w:r>
        <w:t>By means of this instrument, I certify that I participated in the training held on _______ of _____________ 20___, covering the topics: Internal Policies and Procedures, Code of Ethics and Anti-Money Laundering and Terrorism Financing Policy, pursuant to Jera Capital's Training Policy.</w:t>
      </w:r>
    </w:p>
    <w:p w14:paraId="65C2E1E3" w14:textId="77777777" w:rsidR="006C7511" w:rsidRDefault="006C7511">
      <w:pPr>
        <w:spacing w:after="120"/>
        <w:rPr>
          <w:rFonts w:hint="eastAsia"/>
        </w:rPr>
      </w:pPr>
    </w:p>
    <w:p w14:paraId="0060B815" w14:textId="77777777" w:rsidR="006C7511" w:rsidRDefault="006C7511">
      <w:pPr>
        <w:spacing w:after="120"/>
        <w:rPr>
          <w:rFonts w:hint="eastAsia"/>
        </w:rPr>
      </w:pPr>
    </w:p>
    <w:p w14:paraId="19829F59" w14:textId="77777777" w:rsidR="006C7511" w:rsidRDefault="006C7511">
      <w:pPr>
        <w:spacing w:after="120"/>
        <w:rPr>
          <w:rFonts w:hint="eastAsia"/>
        </w:rPr>
      </w:pPr>
    </w:p>
    <w:p w14:paraId="4327E922" w14:textId="77777777" w:rsidR="006C7511" w:rsidRDefault="006C7511">
      <w:pPr>
        <w:pBdr>
          <w:bottom w:val="single" w:sz="4" w:space="1" w:color="000000"/>
        </w:pBdr>
        <w:ind w:right="4535"/>
        <w:rPr>
          <w:rFonts w:hint="eastAsia"/>
        </w:rPr>
      </w:pPr>
    </w:p>
    <w:p w14:paraId="6D27905A" w14:textId="77777777" w:rsidR="006C7511" w:rsidRDefault="006C7511">
      <w:pPr>
        <w:spacing w:after="120"/>
        <w:rPr>
          <w:rFonts w:hint="eastAsia"/>
        </w:rPr>
      </w:pPr>
    </w:p>
    <w:p w14:paraId="21D9B84B" w14:textId="77777777" w:rsidR="006C7511" w:rsidRDefault="00000000">
      <w:pPr>
        <w:spacing w:after="280" w:line="320" w:lineRule="exact"/>
        <w:ind w:firstLine="397"/>
        <w:jc w:val="both"/>
        <w:rPr>
          <w:rFonts w:hint="eastAsia"/>
        </w:rPr>
      </w:pPr>
      <w:r>
        <w:t>Name:</w:t>
      </w:r>
    </w:p>
    <w:p w14:paraId="387FE8CB" w14:textId="77777777" w:rsidR="006C7511" w:rsidRDefault="00000000">
      <w:pPr>
        <w:spacing w:after="0"/>
        <w:rPr>
          <w:rFonts w:hint="eastAsia"/>
        </w:rPr>
      </w:pPr>
      <w:r>
        <w:br w:type="page"/>
      </w:r>
    </w:p>
    <w:p w14:paraId="1E127B88" w14:textId="77777777" w:rsidR="006C7511" w:rsidRDefault="00000000">
      <w:pPr>
        <w:spacing w:after="280" w:line="320" w:lineRule="exact"/>
        <w:rPr>
          <w:rFonts w:hint="eastAsia"/>
        </w:rPr>
      </w:pPr>
      <w:r>
        <w:rPr>
          <w:rFonts w:ascii="Ofelia Display Bold" w:hAnsi="Ofelia Display Bold"/>
          <w:b/>
          <w:sz w:val="24"/>
        </w:rPr>
        <w:lastRenderedPageBreak/>
        <w:t>ANNEX III</w:t>
      </w:r>
    </w:p>
    <w:p w14:paraId="4619C455" w14:textId="77777777" w:rsidR="006C7511" w:rsidRDefault="006C7511">
      <w:pPr>
        <w:spacing w:after="120"/>
        <w:rPr>
          <w:rFonts w:hint="eastAsia"/>
        </w:rPr>
      </w:pPr>
    </w:p>
    <w:p w14:paraId="658DC5FF" w14:textId="77777777" w:rsidR="006C7511" w:rsidRDefault="00000000">
      <w:pPr>
        <w:spacing w:after="400"/>
        <w:jc w:val="center"/>
        <w:rPr>
          <w:rFonts w:hint="eastAsia"/>
        </w:rPr>
      </w:pPr>
      <w:r>
        <w:rPr>
          <w:b/>
        </w:rPr>
        <w:t>Internal Know Your Client Report</w:t>
      </w:r>
    </w:p>
    <w:p w14:paraId="0AF1AEAB" w14:textId="77777777" w:rsidR="006C7511" w:rsidRDefault="00000000">
      <w:pPr>
        <w:spacing w:after="280" w:line="320" w:lineRule="exact"/>
        <w:ind w:firstLine="397"/>
        <w:jc w:val="both"/>
        <w:rPr>
          <w:rFonts w:hint="eastAsia"/>
        </w:rPr>
      </w:pPr>
      <w:r>
        <w:t>Name / Corporate Name of investor:</w:t>
      </w:r>
    </w:p>
    <w:p w14:paraId="74C6803A" w14:textId="77777777" w:rsidR="006C7511" w:rsidRDefault="006C7511">
      <w:pPr>
        <w:spacing w:after="120"/>
        <w:rPr>
          <w:rFonts w:hint="eastAsia"/>
        </w:rPr>
      </w:pPr>
    </w:p>
    <w:p w14:paraId="7E32346B" w14:textId="77777777" w:rsidR="006C7511" w:rsidRDefault="00000000">
      <w:pPr>
        <w:spacing w:after="280" w:line="320" w:lineRule="exact"/>
        <w:ind w:firstLine="397"/>
        <w:jc w:val="both"/>
        <w:rPr>
          <w:rFonts w:hint="eastAsia"/>
        </w:rPr>
      </w:pPr>
      <w:r>
        <w:t>CPF/CNPJ:</w:t>
      </w:r>
    </w:p>
    <w:p w14:paraId="6711D6BE" w14:textId="77777777" w:rsidR="006C7511" w:rsidRDefault="006C7511">
      <w:pPr>
        <w:spacing w:after="120"/>
        <w:rPr>
          <w:rFonts w:hint="eastAsia"/>
        </w:rPr>
      </w:pPr>
    </w:p>
    <w:p w14:paraId="32682A30" w14:textId="77777777" w:rsidR="006C7511" w:rsidRDefault="00000000">
      <w:pPr>
        <w:spacing w:after="280" w:line="320" w:lineRule="exact"/>
        <w:ind w:firstLine="397"/>
        <w:jc w:val="both"/>
        <w:rPr>
          <w:rFonts w:hint="eastAsia"/>
        </w:rPr>
      </w:pPr>
      <w:r>
        <w:t>Origin of relationship with the investor:</w:t>
      </w:r>
    </w:p>
    <w:p w14:paraId="6127543E" w14:textId="77777777" w:rsidR="006C7511" w:rsidRDefault="006C7511">
      <w:pPr>
        <w:spacing w:after="120"/>
        <w:rPr>
          <w:rFonts w:hint="eastAsia"/>
        </w:rPr>
      </w:pPr>
    </w:p>
    <w:p w14:paraId="3CD7C270" w14:textId="77777777" w:rsidR="006C7511" w:rsidRDefault="006C7511">
      <w:pPr>
        <w:spacing w:after="120"/>
        <w:rPr>
          <w:rFonts w:hint="eastAsia"/>
        </w:rPr>
      </w:pPr>
    </w:p>
    <w:p w14:paraId="3C4B1C74" w14:textId="77777777" w:rsidR="006C7511" w:rsidRDefault="00000000">
      <w:pPr>
        <w:spacing w:after="280" w:line="320" w:lineRule="exact"/>
        <w:ind w:firstLine="397"/>
        <w:jc w:val="both"/>
        <w:rPr>
          <w:rFonts w:hint="eastAsia"/>
        </w:rPr>
      </w:pPr>
      <w:r>
        <w:t>1. Analysis of investor behavior:</w:t>
      </w:r>
    </w:p>
    <w:p w14:paraId="288F58D9" w14:textId="77777777" w:rsidR="006C7511" w:rsidRDefault="006C7511">
      <w:pPr>
        <w:spacing w:after="120"/>
        <w:rPr>
          <w:rFonts w:hint="eastAsia"/>
        </w:rPr>
      </w:pPr>
    </w:p>
    <w:p w14:paraId="1E5033FB" w14:textId="77777777" w:rsidR="006C7511" w:rsidRDefault="00000000">
      <w:pPr>
        <w:spacing w:after="160" w:line="320" w:lineRule="exact"/>
        <w:ind w:left="680" w:hanging="397"/>
        <w:jc w:val="both"/>
        <w:rPr>
          <w:rFonts w:hint="eastAsia"/>
        </w:rPr>
      </w:pPr>
      <w:r>
        <w:t>(i)   Did the investor resist providing information?</w:t>
      </w:r>
    </w:p>
    <w:p w14:paraId="05E6F20A" w14:textId="77777777" w:rsidR="006C7511" w:rsidRDefault="00000000">
      <w:pPr>
        <w:spacing w:after="280" w:line="320" w:lineRule="exact"/>
        <w:ind w:firstLine="397"/>
        <w:jc w:val="both"/>
        <w:rPr>
          <w:rFonts w:hint="eastAsia"/>
        </w:rPr>
      </w:pPr>
      <w:r>
        <w:t>( ) Yes  ( ) No</w:t>
      </w:r>
    </w:p>
    <w:p w14:paraId="07E0128C" w14:textId="77777777" w:rsidR="006C7511" w:rsidRDefault="006C7511">
      <w:pPr>
        <w:spacing w:after="120"/>
        <w:rPr>
          <w:rFonts w:hint="eastAsia"/>
        </w:rPr>
      </w:pPr>
    </w:p>
    <w:p w14:paraId="3A343F14" w14:textId="77777777" w:rsidR="006C7511" w:rsidRDefault="00000000">
      <w:pPr>
        <w:spacing w:after="160" w:line="320" w:lineRule="exact"/>
        <w:ind w:left="680" w:hanging="397"/>
        <w:jc w:val="both"/>
        <w:rPr>
          <w:rFonts w:hint="eastAsia"/>
        </w:rPr>
      </w:pPr>
      <w:r>
        <w:t>(ii)  Was the information provided by the investor contradictory?</w:t>
      </w:r>
    </w:p>
    <w:p w14:paraId="0164C147" w14:textId="77777777" w:rsidR="006C7511" w:rsidRDefault="00000000">
      <w:pPr>
        <w:spacing w:after="280" w:line="320" w:lineRule="exact"/>
        <w:ind w:firstLine="397"/>
        <w:jc w:val="both"/>
        <w:rPr>
          <w:rFonts w:hint="eastAsia"/>
        </w:rPr>
      </w:pPr>
      <w:r>
        <w:t>( ) Yes  ( ) No</w:t>
      </w:r>
    </w:p>
    <w:p w14:paraId="1157808F" w14:textId="77777777" w:rsidR="006C7511" w:rsidRDefault="006C7511">
      <w:pPr>
        <w:spacing w:after="120"/>
        <w:rPr>
          <w:rFonts w:hint="eastAsia"/>
        </w:rPr>
      </w:pPr>
    </w:p>
    <w:p w14:paraId="64EBB787" w14:textId="77777777" w:rsidR="006C7511" w:rsidRDefault="00000000">
      <w:pPr>
        <w:spacing w:after="160" w:line="320" w:lineRule="exact"/>
        <w:ind w:left="680" w:hanging="397"/>
        <w:jc w:val="both"/>
        <w:rPr>
          <w:rFonts w:hint="eastAsia"/>
        </w:rPr>
      </w:pPr>
      <w:r>
        <w:t>(iii) Was the information provided by the investor vague?</w:t>
      </w:r>
    </w:p>
    <w:p w14:paraId="41ECA99F" w14:textId="77777777" w:rsidR="006C7511" w:rsidRDefault="00000000">
      <w:pPr>
        <w:spacing w:after="280" w:line="320" w:lineRule="exact"/>
        <w:ind w:firstLine="397"/>
        <w:jc w:val="both"/>
        <w:rPr>
          <w:rFonts w:hint="eastAsia"/>
        </w:rPr>
      </w:pPr>
      <w:r>
        <w:t>( ) Yes  ( ) No</w:t>
      </w:r>
    </w:p>
    <w:p w14:paraId="2F340664" w14:textId="77777777" w:rsidR="006C7511" w:rsidRDefault="006C7511">
      <w:pPr>
        <w:spacing w:after="120"/>
        <w:rPr>
          <w:rFonts w:hint="eastAsia"/>
        </w:rPr>
      </w:pPr>
    </w:p>
    <w:p w14:paraId="79E5E4B2" w14:textId="77777777" w:rsidR="006C7511" w:rsidRDefault="00000000">
      <w:pPr>
        <w:spacing w:after="160" w:line="320" w:lineRule="exact"/>
        <w:ind w:left="680" w:hanging="397"/>
        <w:jc w:val="both"/>
        <w:rPr>
          <w:rFonts w:hint="eastAsia"/>
        </w:rPr>
      </w:pPr>
      <w:r>
        <w:t>(iv)  On the other hand, was the information provided by the investor excessive?</w:t>
      </w:r>
    </w:p>
    <w:p w14:paraId="03836D9D" w14:textId="77777777" w:rsidR="006C7511" w:rsidRDefault="00000000">
      <w:pPr>
        <w:spacing w:after="280" w:line="320" w:lineRule="exact"/>
        <w:ind w:firstLine="397"/>
        <w:jc w:val="both"/>
        <w:rPr>
          <w:rFonts w:hint="eastAsia"/>
        </w:rPr>
      </w:pPr>
      <w:r>
        <w:t>( ) Yes  ( ) No</w:t>
      </w:r>
    </w:p>
    <w:p w14:paraId="6410D7B4" w14:textId="77777777" w:rsidR="006C7511" w:rsidRDefault="006C7511">
      <w:pPr>
        <w:spacing w:after="120"/>
        <w:rPr>
          <w:rFonts w:hint="eastAsia"/>
        </w:rPr>
      </w:pPr>
    </w:p>
    <w:p w14:paraId="75301304" w14:textId="77777777" w:rsidR="006C7511" w:rsidRDefault="00000000">
      <w:pPr>
        <w:spacing w:after="280" w:line="320" w:lineRule="exact"/>
        <w:ind w:firstLine="397"/>
        <w:jc w:val="both"/>
        <w:rPr>
          <w:rFonts w:hint="eastAsia"/>
        </w:rPr>
      </w:pPr>
      <w:r>
        <w:t>If there is/are positive answer(s) to the above item, please justify:</w:t>
      </w:r>
    </w:p>
    <w:p w14:paraId="50567F9B" w14:textId="77777777" w:rsidR="006C7511" w:rsidRDefault="006C7511">
      <w:pPr>
        <w:spacing w:after="120"/>
        <w:rPr>
          <w:rFonts w:hint="eastAsia"/>
        </w:rPr>
      </w:pPr>
    </w:p>
    <w:p w14:paraId="216A4097" w14:textId="77777777" w:rsidR="006C7511" w:rsidRDefault="006C7511">
      <w:pPr>
        <w:spacing w:after="120"/>
        <w:rPr>
          <w:rFonts w:hint="eastAsia"/>
        </w:rPr>
      </w:pPr>
    </w:p>
    <w:p w14:paraId="043CAE2F" w14:textId="77777777" w:rsidR="006C7511" w:rsidRDefault="00000000">
      <w:pPr>
        <w:spacing w:after="280" w:line="320" w:lineRule="exact"/>
        <w:ind w:firstLine="397"/>
        <w:jc w:val="both"/>
        <w:rPr>
          <w:rFonts w:hint="eastAsia"/>
        </w:rPr>
      </w:pPr>
      <w:r>
        <w:t>2. Is the investor a PEP?</w:t>
      </w:r>
    </w:p>
    <w:p w14:paraId="26F305EF" w14:textId="77777777" w:rsidR="006C7511" w:rsidRDefault="00000000">
      <w:pPr>
        <w:spacing w:after="280" w:line="320" w:lineRule="exact"/>
        <w:ind w:firstLine="397"/>
        <w:jc w:val="both"/>
        <w:rPr>
          <w:rFonts w:hint="eastAsia"/>
        </w:rPr>
      </w:pPr>
      <w:r>
        <w:t>( ) Yes  ( ) No</w:t>
      </w:r>
    </w:p>
    <w:p w14:paraId="543778E4" w14:textId="77777777" w:rsidR="006C7511" w:rsidRDefault="00000000">
      <w:pPr>
        <w:spacing w:after="280" w:line="320" w:lineRule="exact"/>
        <w:ind w:firstLine="397"/>
        <w:jc w:val="both"/>
        <w:rPr>
          <w:rFonts w:hint="eastAsia"/>
        </w:rPr>
      </w:pPr>
      <w:r>
        <w:t>If the answer is positive, provide information about the position and the period in which it was held, as well as any other information deemed relevant:</w:t>
      </w:r>
    </w:p>
    <w:p w14:paraId="6F259F36" w14:textId="77777777" w:rsidR="006C7511" w:rsidRDefault="006C7511">
      <w:pPr>
        <w:spacing w:after="120"/>
        <w:rPr>
          <w:rFonts w:hint="eastAsia"/>
        </w:rPr>
      </w:pPr>
    </w:p>
    <w:p w14:paraId="1159D966" w14:textId="77777777" w:rsidR="006C7511" w:rsidRDefault="006C7511">
      <w:pPr>
        <w:spacing w:after="120"/>
        <w:rPr>
          <w:rFonts w:hint="eastAsia"/>
        </w:rPr>
      </w:pPr>
    </w:p>
    <w:p w14:paraId="3EF5DE6B" w14:textId="77777777" w:rsidR="006C7511" w:rsidRDefault="00000000">
      <w:pPr>
        <w:spacing w:after="280" w:line="320" w:lineRule="exact"/>
        <w:ind w:firstLine="397"/>
        <w:jc w:val="both"/>
        <w:rPr>
          <w:rFonts w:hint="eastAsia"/>
        </w:rPr>
      </w:pPr>
      <w:r>
        <w:t>3. What is the origin of the investor's funds:</w:t>
      </w:r>
    </w:p>
    <w:p w14:paraId="796289D5" w14:textId="77777777" w:rsidR="006C7511" w:rsidRDefault="006C7511">
      <w:pPr>
        <w:spacing w:after="120"/>
        <w:rPr>
          <w:rFonts w:hint="eastAsia"/>
        </w:rPr>
      </w:pPr>
    </w:p>
    <w:p w14:paraId="544E9DD9" w14:textId="77777777" w:rsidR="006C7511" w:rsidRDefault="006C7511">
      <w:pPr>
        <w:spacing w:after="120"/>
        <w:rPr>
          <w:rFonts w:hint="eastAsia"/>
        </w:rPr>
      </w:pPr>
    </w:p>
    <w:p w14:paraId="670A7635" w14:textId="77777777" w:rsidR="006C7511" w:rsidRDefault="00000000">
      <w:pPr>
        <w:spacing w:after="280" w:line="320" w:lineRule="exact"/>
        <w:ind w:firstLine="397"/>
        <w:jc w:val="both"/>
        <w:rPr>
          <w:rFonts w:hint="eastAsia"/>
        </w:rPr>
      </w:pPr>
      <w:r>
        <w:t>4. Was a visit to the investor's premises carried out?</w:t>
      </w:r>
    </w:p>
    <w:p w14:paraId="1765AA12" w14:textId="77777777" w:rsidR="006C7511" w:rsidRDefault="00000000">
      <w:pPr>
        <w:spacing w:after="280" w:line="320" w:lineRule="exact"/>
        <w:ind w:firstLine="397"/>
        <w:jc w:val="both"/>
        <w:rPr>
          <w:rFonts w:hint="eastAsia"/>
        </w:rPr>
      </w:pPr>
      <w:r>
        <w:t>( ) Yes  ( ) No  (...) via conference call or video call (mandatory in the case of High-Risk Investors residing in Brazil)</w:t>
      </w:r>
    </w:p>
    <w:p w14:paraId="323A2DB6" w14:textId="77777777" w:rsidR="006C7511" w:rsidRDefault="006C7511">
      <w:pPr>
        <w:spacing w:after="120"/>
        <w:rPr>
          <w:rFonts w:hint="eastAsia"/>
        </w:rPr>
      </w:pPr>
    </w:p>
    <w:p w14:paraId="7CF8694B" w14:textId="77777777" w:rsidR="006C7511" w:rsidRDefault="00000000">
      <w:pPr>
        <w:spacing w:after="280" w:line="320" w:lineRule="exact"/>
        <w:ind w:firstLine="397"/>
        <w:jc w:val="both"/>
        <w:rPr>
          <w:rFonts w:hint="eastAsia"/>
        </w:rPr>
      </w:pPr>
      <w:r>
        <w:t>If positive, indicate the observations about the visit. If negative, indicate the reason why the visit was deemed unnecessary.</w:t>
      </w:r>
    </w:p>
    <w:p w14:paraId="60EC5BB4" w14:textId="77777777" w:rsidR="006C7511" w:rsidRDefault="006C7511">
      <w:pPr>
        <w:spacing w:after="120"/>
        <w:rPr>
          <w:rFonts w:hint="eastAsia"/>
        </w:rPr>
      </w:pPr>
    </w:p>
    <w:tbl>
      <w:tblPr>
        <w:tblStyle w:val="Tabelacomgrade"/>
        <w:tblW w:w="0" w:type="auto"/>
        <w:tblLook w:val="04A0" w:firstRow="1" w:lastRow="0" w:firstColumn="1" w:lastColumn="0" w:noHBand="0" w:noVBand="1"/>
      </w:tblPr>
      <w:tblGrid>
        <w:gridCol w:w="4247"/>
        <w:gridCol w:w="4247"/>
      </w:tblGrid>
      <w:tr w:rsidR="006C7511" w14:paraId="35F0377D" w14:textId="77777777">
        <w:tc>
          <w:tcPr>
            <w:tcW w:w="4252" w:type="dxa"/>
          </w:tcPr>
          <w:p w14:paraId="6686F329" w14:textId="77777777" w:rsidR="006C7511" w:rsidRDefault="00000000">
            <w:pPr>
              <w:spacing w:before="160" w:after="160"/>
              <w:rPr>
                <w:rFonts w:hint="eastAsia"/>
              </w:rPr>
            </w:pPr>
            <w:r>
              <w:t>Date:</w:t>
            </w:r>
          </w:p>
        </w:tc>
        <w:tc>
          <w:tcPr>
            <w:tcW w:w="4252" w:type="dxa"/>
          </w:tcPr>
          <w:p w14:paraId="622B65E0" w14:textId="77777777" w:rsidR="006C7511" w:rsidRDefault="00000000">
            <w:pPr>
              <w:spacing w:before="160" w:after="160"/>
              <w:rPr>
                <w:rFonts w:hint="eastAsia"/>
              </w:rPr>
            </w:pPr>
            <w:r>
              <w:t>Name:</w:t>
            </w:r>
          </w:p>
        </w:tc>
      </w:tr>
      <w:tr w:rsidR="006C7511" w14:paraId="7FBFCA7A" w14:textId="77777777">
        <w:tc>
          <w:tcPr>
            <w:tcW w:w="4252" w:type="dxa"/>
          </w:tcPr>
          <w:p w14:paraId="5B8D8C94" w14:textId="77777777" w:rsidR="006C7511" w:rsidRDefault="00000000">
            <w:pPr>
              <w:spacing w:before="160" w:after="160"/>
              <w:rPr>
                <w:rFonts w:hint="eastAsia"/>
              </w:rPr>
            </w:pPr>
            <w:r>
              <w:t>Signature:</w:t>
            </w:r>
          </w:p>
        </w:tc>
        <w:tc>
          <w:tcPr>
            <w:tcW w:w="4252" w:type="dxa"/>
          </w:tcPr>
          <w:p w14:paraId="6056DF42" w14:textId="77777777" w:rsidR="006C7511" w:rsidRDefault="00000000">
            <w:pPr>
              <w:spacing w:before="160" w:after="160"/>
              <w:rPr>
                <w:rFonts w:hint="eastAsia"/>
              </w:rPr>
            </w:pPr>
            <w:r>
              <w:t>Position:</w:t>
            </w:r>
          </w:p>
        </w:tc>
      </w:tr>
    </w:tbl>
    <w:p w14:paraId="7BC7B2E9" w14:textId="77777777" w:rsidR="006C7511" w:rsidRDefault="006C7511">
      <w:pPr>
        <w:spacing w:after="120"/>
        <w:rPr>
          <w:rFonts w:hint="eastAsia"/>
        </w:rPr>
      </w:pPr>
    </w:p>
    <w:p w14:paraId="372799F1" w14:textId="77777777" w:rsidR="006C7511" w:rsidRDefault="006C7511">
      <w:pPr>
        <w:spacing w:after="120"/>
        <w:rPr>
          <w:rFonts w:hint="eastAsia"/>
        </w:rPr>
      </w:pPr>
    </w:p>
    <w:p w14:paraId="054991CA" w14:textId="77777777" w:rsidR="006C7511" w:rsidRDefault="00000000">
      <w:pPr>
        <w:spacing w:after="280" w:line="320" w:lineRule="exact"/>
        <w:ind w:firstLine="397"/>
        <w:jc w:val="both"/>
        <w:rPr>
          <w:rFonts w:hint="eastAsia"/>
        </w:rPr>
      </w:pPr>
      <w:r>
        <w:t>5. Were the PLDFT procedures completed?</w:t>
      </w:r>
    </w:p>
    <w:p w14:paraId="726AA0B0" w14:textId="77777777" w:rsidR="006C7511" w:rsidRDefault="00000000">
      <w:pPr>
        <w:spacing w:after="280" w:line="320" w:lineRule="exact"/>
        <w:ind w:firstLine="397"/>
        <w:jc w:val="both"/>
        <w:rPr>
          <w:rFonts w:hint="eastAsia"/>
        </w:rPr>
      </w:pPr>
      <w:r>
        <w:t>( ) Yes  ( ) No.  [To be completed subsequently by the Compliance area]</w:t>
      </w:r>
    </w:p>
    <w:p w14:paraId="7FA36383" w14:textId="77777777" w:rsidR="006C7511" w:rsidRDefault="00000000">
      <w:pPr>
        <w:spacing w:after="280" w:line="320" w:lineRule="exact"/>
        <w:ind w:firstLine="397"/>
        <w:jc w:val="both"/>
        <w:rPr>
          <w:rFonts w:hint="eastAsia"/>
        </w:rPr>
      </w:pPr>
      <w:r>
        <w:t>If positive, indicate any observations about this item. If negative, the investor will be rejected until all PLDFT procedures are fulfilled.</w:t>
      </w:r>
    </w:p>
    <w:p w14:paraId="3A2DA83A" w14:textId="77777777" w:rsidR="006C7511" w:rsidRDefault="006C7511">
      <w:pPr>
        <w:spacing w:after="120"/>
        <w:rPr>
          <w:rFonts w:hint="eastAsia"/>
        </w:rPr>
      </w:pPr>
    </w:p>
    <w:p w14:paraId="049B9ADB" w14:textId="77777777" w:rsidR="006C7511" w:rsidRDefault="00000000">
      <w:pPr>
        <w:spacing w:after="280" w:line="320" w:lineRule="exact"/>
        <w:ind w:firstLine="397"/>
        <w:jc w:val="both"/>
        <w:rPr>
          <w:rFonts w:hint="eastAsia"/>
        </w:rPr>
      </w:pPr>
      <w:r>
        <w:t>Final Result</w:t>
      </w:r>
    </w:p>
    <w:p w14:paraId="6090789B" w14:textId="77777777" w:rsidR="006C7511" w:rsidRDefault="00000000">
      <w:pPr>
        <w:spacing w:after="280" w:line="320" w:lineRule="exact"/>
        <w:ind w:firstLine="397"/>
        <w:jc w:val="both"/>
        <w:rPr>
          <w:rFonts w:hint="eastAsia"/>
        </w:rPr>
      </w:pPr>
      <w:r>
        <w:lastRenderedPageBreak/>
        <w:t>Investor Approved  ( )</w:t>
      </w:r>
    </w:p>
    <w:p w14:paraId="216FC33A" w14:textId="77777777" w:rsidR="006C7511" w:rsidRDefault="00000000">
      <w:pPr>
        <w:spacing w:after="280" w:line="320" w:lineRule="exact"/>
        <w:ind w:firstLine="397"/>
        <w:jc w:val="both"/>
        <w:rPr>
          <w:rFonts w:hint="eastAsia"/>
        </w:rPr>
      </w:pPr>
      <w:r>
        <w:t>Investor Rejected  ( )</w:t>
      </w:r>
    </w:p>
    <w:p w14:paraId="57A157A5" w14:textId="77777777" w:rsidR="006C7511" w:rsidRDefault="00000000">
      <w:pPr>
        <w:spacing w:after="280" w:line="320" w:lineRule="exact"/>
        <w:ind w:firstLine="397"/>
        <w:jc w:val="both"/>
        <w:rPr>
          <w:rFonts w:hint="eastAsia"/>
        </w:rPr>
      </w:pPr>
      <w:r>
        <w:t>Date:</w:t>
      </w:r>
    </w:p>
    <w:p w14:paraId="63AC2B08" w14:textId="77777777" w:rsidR="006C7511" w:rsidRDefault="00000000">
      <w:pPr>
        <w:spacing w:after="280" w:line="320" w:lineRule="exact"/>
        <w:ind w:firstLine="397"/>
        <w:jc w:val="both"/>
        <w:rPr>
          <w:rFonts w:hint="eastAsia"/>
        </w:rPr>
      </w:pPr>
      <w:r>
        <w:t>Signature:</w:t>
      </w:r>
    </w:p>
    <w:p w14:paraId="5EFBC6CB" w14:textId="77777777" w:rsidR="006C7511" w:rsidRDefault="00000000">
      <w:pPr>
        <w:spacing w:after="280" w:line="320" w:lineRule="exact"/>
        <w:ind w:firstLine="397"/>
        <w:jc w:val="both"/>
        <w:rPr>
          <w:rFonts w:hint="eastAsia"/>
        </w:rPr>
      </w:pPr>
      <w:r>
        <w:t>Name:</w:t>
      </w:r>
    </w:p>
    <w:p w14:paraId="7C06415E" w14:textId="77777777" w:rsidR="006C7511" w:rsidRDefault="00000000">
      <w:pPr>
        <w:spacing w:after="280" w:line="320" w:lineRule="exact"/>
        <w:ind w:firstLine="397"/>
        <w:jc w:val="both"/>
        <w:rPr>
          <w:rFonts w:hint="eastAsia"/>
        </w:rPr>
      </w:pPr>
      <w:r>
        <w:t>Position: Risk and Compliance Committee</w:t>
      </w:r>
    </w:p>
    <w:p w14:paraId="1706BB5F" w14:textId="77777777" w:rsidR="006C7511" w:rsidRDefault="00000000">
      <w:pPr>
        <w:spacing w:after="0"/>
        <w:rPr>
          <w:rFonts w:hint="eastAsia"/>
        </w:rPr>
      </w:pPr>
      <w:r>
        <w:br w:type="page"/>
      </w:r>
    </w:p>
    <w:p w14:paraId="784EE7AD" w14:textId="77777777" w:rsidR="006C7511" w:rsidRDefault="00000000">
      <w:pPr>
        <w:spacing w:after="280" w:line="320" w:lineRule="exact"/>
        <w:rPr>
          <w:rFonts w:hint="eastAsia"/>
        </w:rPr>
      </w:pPr>
      <w:r>
        <w:rPr>
          <w:rFonts w:ascii="Ofelia Display Bold" w:hAnsi="Ofelia Display Bold"/>
          <w:b/>
          <w:sz w:val="24"/>
        </w:rPr>
        <w:lastRenderedPageBreak/>
        <w:t>ANNEX IV</w:t>
      </w:r>
    </w:p>
    <w:p w14:paraId="061AD296" w14:textId="77777777" w:rsidR="006C7511" w:rsidRDefault="006C7511">
      <w:pPr>
        <w:spacing w:after="120"/>
        <w:rPr>
          <w:rFonts w:hint="eastAsia"/>
        </w:rPr>
      </w:pPr>
    </w:p>
    <w:p w14:paraId="4E0D65FC" w14:textId="77777777" w:rsidR="006C7511" w:rsidRDefault="00000000">
      <w:pPr>
        <w:spacing w:after="480"/>
        <w:jc w:val="center"/>
        <w:rPr>
          <w:rFonts w:hint="eastAsia"/>
        </w:rPr>
      </w:pPr>
      <w:r>
        <w:rPr>
          <w:b/>
        </w:rPr>
        <w:t>COLLABORATOR COMMITMENT AGREEMENT</w:t>
      </w:r>
    </w:p>
    <w:p w14:paraId="730E55CD" w14:textId="77777777" w:rsidR="006C7511" w:rsidRDefault="006C7511">
      <w:pPr>
        <w:spacing w:after="120"/>
        <w:rPr>
          <w:rFonts w:hint="eastAsia"/>
        </w:rPr>
      </w:pPr>
    </w:p>
    <w:p w14:paraId="07FE90D6" w14:textId="77777777" w:rsidR="006C7511" w:rsidRDefault="00000000">
      <w:pPr>
        <w:spacing w:after="280" w:line="320" w:lineRule="exact"/>
        <w:ind w:firstLine="397"/>
        <w:jc w:val="both"/>
        <w:rPr>
          <w:rFonts w:hint="eastAsia"/>
        </w:rPr>
      </w:pPr>
      <w:r>
        <w:t>By means of this instrument, I, ___________________________________, registered under CPF No. _______________, declare for all appropriate purposes that:</w:t>
      </w:r>
    </w:p>
    <w:p w14:paraId="4C0722DB" w14:textId="77777777" w:rsidR="006C7511" w:rsidRDefault="006C7511">
      <w:pPr>
        <w:spacing w:after="120"/>
        <w:rPr>
          <w:rFonts w:hint="eastAsia"/>
        </w:rPr>
      </w:pPr>
    </w:p>
    <w:p w14:paraId="48D0FF7A" w14:textId="77777777" w:rsidR="006C7511" w:rsidRDefault="00000000">
      <w:pPr>
        <w:spacing w:after="240" w:line="320" w:lineRule="exact"/>
        <w:ind w:left="567" w:hanging="454"/>
        <w:jc w:val="both"/>
        <w:rPr>
          <w:rFonts w:hint="eastAsia"/>
        </w:rPr>
      </w:pPr>
      <w:r>
        <w:t>1.</w:t>
      </w:r>
      <w:r>
        <w:tab/>
        <w:t>I have received an updated version of the Compliance Manual ("Manual") of Jera Capital, whose rules and policies were previously explained to me and in relation to which I had the opportunity to clarify my doubts. I have read and understood the rules established in the Manual, particularly those relating to the Anti-Money Laundering and Terrorism Financing Prevention Policy, and I undertake to observe them in the performance of my duties;</w:t>
      </w:r>
    </w:p>
    <w:p w14:paraId="14E5D5F2" w14:textId="77777777" w:rsidR="006C7511" w:rsidRDefault="00000000">
      <w:pPr>
        <w:spacing w:after="240" w:line="320" w:lineRule="exact"/>
        <w:ind w:left="567" w:hanging="454"/>
        <w:jc w:val="both"/>
        <w:rPr>
          <w:rFonts w:hint="eastAsia"/>
        </w:rPr>
      </w:pPr>
      <w:r>
        <w:t>2.</w:t>
      </w:r>
      <w:r>
        <w:tab/>
        <w:t>I further undertake to immediately inform the Compliance Area, in accordance with the procedure described in the Manual, of any fact involving me or of which I become aware that may generate risk to Jera Capital's image, or whose information is required by the Manual; and</w:t>
      </w:r>
    </w:p>
    <w:p w14:paraId="504D6A99" w14:textId="77777777" w:rsidR="006C7511" w:rsidRDefault="00000000">
      <w:pPr>
        <w:spacing w:after="240" w:line="320" w:lineRule="exact"/>
        <w:ind w:left="567" w:hanging="454"/>
        <w:jc w:val="both"/>
        <w:rPr>
          <w:rFonts w:hint="eastAsia"/>
        </w:rPr>
      </w:pPr>
      <w:r>
        <w:t>3.</w:t>
      </w:r>
      <w:r>
        <w:tab/>
        <w:t>I am aware that non-compliance with the Manual may constitute serious misconduct, subject to applicable penalties, including termination, exclusion or dismissal for cause.</w:t>
      </w:r>
    </w:p>
    <w:p w14:paraId="44FF4693" w14:textId="77777777" w:rsidR="006C7511" w:rsidRDefault="006C7511">
      <w:pPr>
        <w:spacing w:after="120"/>
        <w:rPr>
          <w:rFonts w:hint="eastAsia"/>
        </w:rPr>
      </w:pPr>
    </w:p>
    <w:p w14:paraId="10434AD3" w14:textId="77777777" w:rsidR="006C7511" w:rsidRDefault="006C7511">
      <w:pPr>
        <w:spacing w:after="120"/>
        <w:rPr>
          <w:rFonts w:hint="eastAsia"/>
        </w:rPr>
      </w:pPr>
    </w:p>
    <w:p w14:paraId="009A36D4" w14:textId="77777777" w:rsidR="006C7511" w:rsidRPr="00A116F9" w:rsidRDefault="00000000">
      <w:pPr>
        <w:spacing w:after="280" w:line="320" w:lineRule="exact"/>
        <w:ind w:firstLine="397"/>
        <w:jc w:val="both"/>
        <w:rPr>
          <w:rFonts w:hint="eastAsia"/>
          <w:lang w:val="pt-BR"/>
        </w:rPr>
      </w:pPr>
      <w:r w:rsidRPr="00A116F9">
        <w:rPr>
          <w:lang w:val="pt-BR"/>
        </w:rPr>
        <w:t>São Paulo, _____ de ________________ de _________.</w:t>
      </w:r>
    </w:p>
    <w:p w14:paraId="37362301" w14:textId="77777777" w:rsidR="006C7511" w:rsidRPr="00A116F9" w:rsidRDefault="006C7511">
      <w:pPr>
        <w:spacing w:after="120"/>
        <w:rPr>
          <w:rFonts w:hint="eastAsia"/>
          <w:lang w:val="pt-BR"/>
        </w:rPr>
      </w:pPr>
    </w:p>
    <w:p w14:paraId="32E9BBDA" w14:textId="77777777" w:rsidR="006C7511" w:rsidRPr="00A116F9" w:rsidRDefault="006C7511">
      <w:pPr>
        <w:spacing w:after="120"/>
        <w:rPr>
          <w:rFonts w:hint="eastAsia"/>
          <w:lang w:val="pt-BR"/>
        </w:rPr>
      </w:pPr>
    </w:p>
    <w:p w14:paraId="4BD85B02" w14:textId="77777777" w:rsidR="006C7511" w:rsidRPr="00A116F9" w:rsidRDefault="006C7511">
      <w:pPr>
        <w:pBdr>
          <w:bottom w:val="single" w:sz="4" w:space="1" w:color="000000"/>
        </w:pBdr>
        <w:ind w:right="4535"/>
        <w:rPr>
          <w:rFonts w:hint="eastAsia"/>
          <w:lang w:val="pt-BR"/>
        </w:rPr>
      </w:pPr>
    </w:p>
    <w:p w14:paraId="46283A23" w14:textId="77777777" w:rsidR="006C7511" w:rsidRPr="00A116F9" w:rsidRDefault="006C7511">
      <w:pPr>
        <w:spacing w:after="120"/>
        <w:rPr>
          <w:rFonts w:hint="eastAsia"/>
          <w:lang w:val="pt-BR"/>
        </w:rPr>
      </w:pPr>
    </w:p>
    <w:p w14:paraId="104B2576" w14:textId="77777777" w:rsidR="006C7511" w:rsidRPr="00A116F9" w:rsidRDefault="00000000">
      <w:pPr>
        <w:spacing w:after="280" w:line="320" w:lineRule="exact"/>
        <w:ind w:firstLine="397"/>
        <w:jc w:val="both"/>
        <w:rPr>
          <w:rFonts w:hint="eastAsia"/>
          <w:lang w:val="pt-BR"/>
        </w:rPr>
      </w:pPr>
      <w:r w:rsidRPr="00A116F9">
        <w:rPr>
          <w:lang w:val="pt-BR"/>
        </w:rPr>
        <w:t>Name:</w:t>
      </w:r>
    </w:p>
    <w:p w14:paraId="2DE8E40E" w14:textId="77777777" w:rsidR="006C7511" w:rsidRPr="00A116F9" w:rsidRDefault="00000000">
      <w:pPr>
        <w:spacing w:after="0"/>
        <w:rPr>
          <w:rFonts w:hint="eastAsia"/>
          <w:lang w:val="pt-BR"/>
        </w:rPr>
      </w:pPr>
      <w:r w:rsidRPr="00A116F9">
        <w:rPr>
          <w:lang w:val="pt-BR"/>
        </w:rPr>
        <w:br w:type="page"/>
      </w:r>
    </w:p>
    <w:p w14:paraId="5A81ABCD" w14:textId="77777777" w:rsidR="006C7511" w:rsidRDefault="00000000">
      <w:pPr>
        <w:spacing w:after="280" w:line="320" w:lineRule="exact"/>
        <w:rPr>
          <w:rFonts w:hint="eastAsia"/>
        </w:rPr>
      </w:pPr>
      <w:r>
        <w:rPr>
          <w:rFonts w:ascii="Ofelia Display Bold" w:hAnsi="Ofelia Display Bold"/>
          <w:b/>
          <w:sz w:val="24"/>
        </w:rPr>
        <w:lastRenderedPageBreak/>
        <w:t>ANNEX V</w:t>
      </w:r>
    </w:p>
    <w:p w14:paraId="3BA8B296" w14:textId="77777777" w:rsidR="006C7511" w:rsidRDefault="006C7511">
      <w:pPr>
        <w:spacing w:after="120"/>
        <w:rPr>
          <w:rFonts w:hint="eastAsia"/>
        </w:rPr>
      </w:pPr>
    </w:p>
    <w:p w14:paraId="51D7F989" w14:textId="77777777" w:rsidR="006C7511" w:rsidRDefault="00000000">
      <w:pPr>
        <w:spacing w:after="400"/>
        <w:jc w:val="center"/>
        <w:rPr>
          <w:rFonts w:hint="eastAsia"/>
        </w:rPr>
      </w:pPr>
      <w:r>
        <w:rPr>
          <w:b/>
        </w:rPr>
        <w:t>Investor Registration</w:t>
      </w:r>
    </w:p>
    <w:p w14:paraId="658CDCD3" w14:textId="77777777" w:rsidR="006C7511" w:rsidRDefault="00000000">
      <w:pPr>
        <w:spacing w:after="280" w:line="320" w:lineRule="exact"/>
        <w:ind w:firstLine="397"/>
        <w:jc w:val="both"/>
        <w:rPr>
          <w:rFonts w:hint="eastAsia"/>
        </w:rPr>
      </w:pPr>
      <w:r>
        <w:t>Jera Capital must request the following documents from investors, pursuant to Annex B of CVM Resolution 50:</w:t>
      </w:r>
    </w:p>
    <w:p w14:paraId="6800859C" w14:textId="77777777" w:rsidR="006C7511" w:rsidRDefault="006C7511">
      <w:pPr>
        <w:spacing w:after="120"/>
        <w:rPr>
          <w:rFonts w:hint="eastAsia"/>
        </w:rPr>
      </w:pPr>
    </w:p>
    <w:p w14:paraId="77128E48" w14:textId="77777777" w:rsidR="006C7511" w:rsidRPr="00A116F9" w:rsidRDefault="00000000">
      <w:pPr>
        <w:spacing w:after="280" w:line="320" w:lineRule="exact"/>
        <w:ind w:firstLine="397"/>
        <w:jc w:val="both"/>
        <w:rPr>
          <w:rFonts w:hint="eastAsia"/>
          <w:lang w:val="pt-BR"/>
        </w:rPr>
      </w:pPr>
      <w:r w:rsidRPr="00A116F9">
        <w:rPr>
          <w:lang w:val="pt-BR"/>
        </w:rPr>
        <w:t>I – If an Individual (Pessoa Física):</w:t>
      </w:r>
    </w:p>
    <w:p w14:paraId="1DE94D7B" w14:textId="77777777" w:rsidR="006C7511" w:rsidRPr="00A116F9" w:rsidRDefault="006C7511">
      <w:pPr>
        <w:spacing w:after="120"/>
        <w:rPr>
          <w:rFonts w:hint="eastAsia"/>
          <w:lang w:val="pt-BR"/>
        </w:rPr>
      </w:pPr>
    </w:p>
    <w:p w14:paraId="1A4E1BC3" w14:textId="77777777" w:rsidR="006C7511" w:rsidRPr="00A116F9" w:rsidRDefault="00000000">
      <w:pPr>
        <w:spacing w:after="160" w:line="320" w:lineRule="exact"/>
        <w:ind w:left="680" w:hanging="397"/>
        <w:jc w:val="both"/>
        <w:rPr>
          <w:rFonts w:hint="eastAsia"/>
          <w:lang w:val="pt-BR"/>
        </w:rPr>
      </w:pPr>
      <w:r w:rsidRPr="00A116F9">
        <w:rPr>
          <w:lang w:val="pt-BR"/>
        </w:rPr>
        <w:t>(i) Identity document;</w:t>
      </w:r>
    </w:p>
    <w:p w14:paraId="418BC488" w14:textId="77777777" w:rsidR="006C7511" w:rsidRDefault="00000000">
      <w:pPr>
        <w:spacing w:after="160" w:line="320" w:lineRule="exact"/>
        <w:ind w:left="680" w:hanging="397"/>
        <w:jc w:val="both"/>
        <w:rPr>
          <w:rFonts w:hint="eastAsia"/>
        </w:rPr>
      </w:pPr>
      <w:r>
        <w:t>(ii) Marital status;</w:t>
      </w:r>
    </w:p>
    <w:p w14:paraId="29FF7431" w14:textId="77777777" w:rsidR="006C7511" w:rsidRDefault="00000000">
      <w:pPr>
        <w:spacing w:after="160" w:line="320" w:lineRule="exact"/>
        <w:ind w:left="680" w:hanging="397"/>
        <w:jc w:val="both"/>
        <w:rPr>
          <w:rFonts w:hint="eastAsia"/>
        </w:rPr>
      </w:pPr>
      <w:r>
        <w:t>(iii) CPF/MF</w:t>
      </w:r>
    </w:p>
    <w:p w14:paraId="48194D06" w14:textId="77777777" w:rsidR="006C7511" w:rsidRDefault="00000000">
      <w:pPr>
        <w:spacing w:after="160" w:line="320" w:lineRule="exact"/>
        <w:ind w:left="680" w:hanging="397"/>
        <w:jc w:val="both"/>
        <w:rPr>
          <w:rFonts w:hint="eastAsia"/>
        </w:rPr>
      </w:pPr>
      <w:r>
        <w:t>(iv) Name and CPF/MF number of spouse or partner, if applicable;</w:t>
      </w:r>
    </w:p>
    <w:p w14:paraId="0DACB520" w14:textId="77777777" w:rsidR="006C7511" w:rsidRDefault="00000000">
      <w:pPr>
        <w:spacing w:after="160" w:line="320" w:lineRule="exact"/>
        <w:ind w:left="680" w:hanging="397"/>
        <w:jc w:val="both"/>
        <w:rPr>
          <w:rFonts w:hint="eastAsia"/>
        </w:rPr>
      </w:pPr>
      <w:r>
        <w:t>(v) Proof of residence issued within the last three months;</w:t>
      </w:r>
    </w:p>
    <w:p w14:paraId="35AD4D37" w14:textId="77777777" w:rsidR="006C7511" w:rsidRDefault="00000000">
      <w:pPr>
        <w:spacing w:after="160" w:line="320" w:lineRule="exact"/>
        <w:ind w:left="680" w:hanging="397"/>
        <w:jc w:val="both"/>
        <w:rPr>
          <w:rFonts w:hint="eastAsia"/>
        </w:rPr>
      </w:pPr>
      <w:r>
        <w:t>(vi) Phone number;</w:t>
      </w:r>
    </w:p>
    <w:p w14:paraId="5478007C" w14:textId="77777777" w:rsidR="006C7511" w:rsidRDefault="00000000">
      <w:pPr>
        <w:spacing w:after="160" w:line="320" w:lineRule="exact"/>
        <w:ind w:left="680" w:hanging="397"/>
        <w:jc w:val="both"/>
        <w:rPr>
          <w:rFonts w:hint="eastAsia"/>
        </w:rPr>
      </w:pPr>
      <w:r>
        <w:t>(vii) Electronic address for correspondence;</w:t>
      </w:r>
    </w:p>
    <w:p w14:paraId="1AB77628" w14:textId="77777777" w:rsidR="006C7511" w:rsidRDefault="00000000">
      <w:pPr>
        <w:spacing w:after="160" w:line="320" w:lineRule="exact"/>
        <w:ind w:left="680" w:hanging="397"/>
        <w:jc w:val="both"/>
        <w:rPr>
          <w:rFonts w:hint="eastAsia"/>
        </w:rPr>
      </w:pPr>
      <w:r>
        <w:t>(viii) Professional occupation and name of the entity, with respective CNPJ registration, for which they work, where applicable;</w:t>
      </w:r>
    </w:p>
    <w:p w14:paraId="0B3C9F98" w14:textId="77777777" w:rsidR="006C7511" w:rsidRDefault="00000000">
      <w:pPr>
        <w:spacing w:after="160" w:line="320" w:lineRule="exact"/>
        <w:ind w:left="680" w:hanging="397"/>
        <w:jc w:val="both"/>
        <w:rPr>
          <w:rFonts w:hint="eastAsia"/>
        </w:rPr>
      </w:pPr>
      <w:r>
        <w:t>(ix) Dates of registration updates;</w:t>
      </w:r>
    </w:p>
    <w:p w14:paraId="2FC35380" w14:textId="77777777" w:rsidR="006C7511" w:rsidRDefault="00000000">
      <w:pPr>
        <w:spacing w:after="160" w:line="320" w:lineRule="exact"/>
        <w:ind w:left="680" w:hanging="397"/>
        <w:jc w:val="both"/>
        <w:rPr>
          <w:rFonts w:hint="eastAsia"/>
        </w:rPr>
      </w:pPr>
      <w:r>
        <w:t>(x) Registration Form in accordance with the Fiduciary Administrator's model, dated and signed;</w:t>
      </w:r>
    </w:p>
    <w:p w14:paraId="736721B3" w14:textId="77777777" w:rsidR="006C7511" w:rsidRDefault="00000000">
      <w:pPr>
        <w:spacing w:after="160" w:line="320" w:lineRule="exact"/>
        <w:ind w:left="680" w:hanging="397"/>
        <w:jc w:val="both"/>
        <w:rPr>
          <w:rFonts w:hint="eastAsia"/>
        </w:rPr>
      </w:pPr>
      <w:r>
        <w:t>(xi) Signature Card dated and signed;</w:t>
      </w:r>
    </w:p>
    <w:p w14:paraId="5684C5D0" w14:textId="77777777" w:rsidR="006C7511" w:rsidRDefault="00000000">
      <w:pPr>
        <w:spacing w:after="160" w:line="320" w:lineRule="exact"/>
        <w:ind w:left="680" w:hanging="397"/>
        <w:jc w:val="both"/>
        <w:rPr>
          <w:rFonts w:hint="eastAsia"/>
        </w:rPr>
      </w:pPr>
      <w:r>
        <w:t>(xii) Adhesion Term(s) signed and dated;</w:t>
      </w:r>
    </w:p>
    <w:p w14:paraId="3EA5AB15" w14:textId="77777777" w:rsidR="006C7511" w:rsidRDefault="00000000">
      <w:pPr>
        <w:spacing w:after="160" w:line="320" w:lineRule="exact"/>
        <w:ind w:left="680" w:hanging="397"/>
        <w:jc w:val="both"/>
        <w:rPr>
          <w:rFonts w:hint="eastAsia"/>
        </w:rPr>
      </w:pPr>
      <w:r>
        <w:t>(xiii) Whether the client is considered a PEP;</w:t>
      </w:r>
    </w:p>
    <w:p w14:paraId="74A11B65" w14:textId="77777777" w:rsidR="006C7511" w:rsidRDefault="00000000">
      <w:pPr>
        <w:spacing w:after="160" w:line="320" w:lineRule="exact"/>
        <w:ind w:left="680" w:hanging="397"/>
        <w:jc w:val="both"/>
        <w:rPr>
          <w:rFonts w:hint="eastAsia"/>
        </w:rPr>
      </w:pPr>
      <w:r>
        <w:t>(xiv) Proof of financial and economic capacity;</w:t>
      </w:r>
    </w:p>
    <w:p w14:paraId="63A4D891" w14:textId="77777777" w:rsidR="006C7511" w:rsidRDefault="00000000">
      <w:pPr>
        <w:spacing w:after="160" w:line="320" w:lineRule="exact"/>
        <w:ind w:left="680" w:hanging="397"/>
        <w:jc w:val="both"/>
        <w:rPr>
          <w:rFonts w:hint="eastAsia"/>
        </w:rPr>
      </w:pPr>
      <w:r>
        <w:t>(xv) Copy of the identity document and proof of residence or domicile;</w:t>
      </w:r>
    </w:p>
    <w:p w14:paraId="46151BA6" w14:textId="77777777" w:rsidR="006C7511" w:rsidRDefault="00000000">
      <w:pPr>
        <w:spacing w:after="160" w:line="320" w:lineRule="exact"/>
        <w:ind w:left="680" w:hanging="397"/>
        <w:jc w:val="both"/>
        <w:rPr>
          <w:rFonts w:hint="eastAsia"/>
        </w:rPr>
      </w:pPr>
      <w:r>
        <w:t>(xvi) Whether or not the client authorizes the transmission of orders by an attorney-in-fact;</w:t>
      </w:r>
    </w:p>
    <w:p w14:paraId="32D29B81" w14:textId="77777777" w:rsidR="006C7511" w:rsidRDefault="00000000">
      <w:pPr>
        <w:spacing w:after="160" w:line="320" w:lineRule="exact"/>
        <w:ind w:left="680" w:hanging="397"/>
        <w:jc w:val="both"/>
        <w:rPr>
          <w:rFonts w:hint="eastAsia"/>
        </w:rPr>
      </w:pPr>
      <w:r>
        <w:t>(xvii) Place of residence of attorneys-in-fact, if applicable, and registration if they are considered PEPs;</w:t>
      </w:r>
    </w:p>
    <w:p w14:paraId="54A4626D" w14:textId="77777777" w:rsidR="006C7511" w:rsidRDefault="00000000">
      <w:pPr>
        <w:spacing w:after="160" w:line="320" w:lineRule="exact"/>
        <w:ind w:left="680" w:hanging="397"/>
        <w:jc w:val="both"/>
        <w:rPr>
          <w:rFonts w:hint="eastAsia"/>
        </w:rPr>
      </w:pPr>
      <w:r>
        <w:t>(xviii) Qualification of attorneys-in-fact and description of their powers, if any;</w:t>
      </w:r>
    </w:p>
    <w:p w14:paraId="4160E323" w14:textId="77777777" w:rsidR="006C7511" w:rsidRDefault="00000000">
      <w:pPr>
        <w:spacing w:after="160" w:line="320" w:lineRule="exact"/>
        <w:ind w:left="680" w:hanging="397"/>
        <w:jc w:val="both"/>
        <w:rPr>
          <w:rFonts w:hint="eastAsia"/>
        </w:rPr>
      </w:pPr>
      <w:r>
        <w:lastRenderedPageBreak/>
        <w:t>(xix) Copy of the Power of Attorney, identity document of the attorneys-in-fact and respective CPF/MF number, if applicable;</w:t>
      </w:r>
    </w:p>
    <w:p w14:paraId="3CF69300" w14:textId="77777777" w:rsidR="006C7511" w:rsidRDefault="00000000">
      <w:pPr>
        <w:spacing w:after="160" w:line="320" w:lineRule="exact"/>
        <w:ind w:left="680" w:hanging="397"/>
        <w:jc w:val="both"/>
        <w:rPr>
          <w:rFonts w:hint="eastAsia"/>
        </w:rPr>
      </w:pPr>
      <w:r>
        <w:t>(xx) Whether the client operates on behalf of third parties, in the case of investment fund and administered portfolio managers;</w:t>
      </w:r>
    </w:p>
    <w:p w14:paraId="5A72464F" w14:textId="77777777" w:rsidR="006C7511" w:rsidRDefault="00000000">
      <w:pPr>
        <w:spacing w:after="160" w:line="320" w:lineRule="exact"/>
        <w:ind w:left="680" w:hanging="397"/>
        <w:jc w:val="both"/>
        <w:rPr>
          <w:rFonts w:hint="eastAsia"/>
        </w:rPr>
      </w:pPr>
      <w:r>
        <w:t>(xxi) Completed, dated and signed Suitability Questionnaire, where applicable;</w:t>
      </w:r>
    </w:p>
    <w:p w14:paraId="6D002056" w14:textId="77777777" w:rsidR="006C7511" w:rsidRDefault="006C7511">
      <w:pPr>
        <w:spacing w:after="120"/>
        <w:rPr>
          <w:rFonts w:hint="eastAsia"/>
        </w:rPr>
      </w:pPr>
    </w:p>
    <w:p w14:paraId="38E562B4" w14:textId="77777777" w:rsidR="006C7511" w:rsidRDefault="00000000">
      <w:pPr>
        <w:spacing w:after="280" w:line="320" w:lineRule="exact"/>
        <w:ind w:firstLine="397"/>
        <w:jc w:val="both"/>
        <w:rPr>
          <w:rFonts w:hint="eastAsia"/>
        </w:rPr>
      </w:pPr>
      <w:r>
        <w:t>II – If a Legal Entity (Pessoa Jurídica), except legal entities with securities of their own issuance admitted to trading on an organized market:</w:t>
      </w:r>
    </w:p>
    <w:p w14:paraId="530856C0" w14:textId="77777777" w:rsidR="006C7511" w:rsidRDefault="006C7511">
      <w:pPr>
        <w:spacing w:after="120"/>
        <w:rPr>
          <w:rFonts w:hint="eastAsia"/>
        </w:rPr>
      </w:pPr>
    </w:p>
    <w:p w14:paraId="01F4E8E8" w14:textId="77777777" w:rsidR="006C7511" w:rsidRDefault="00000000">
      <w:pPr>
        <w:spacing w:after="160" w:line="320" w:lineRule="exact"/>
        <w:ind w:left="680" w:hanging="397"/>
        <w:jc w:val="both"/>
        <w:rPr>
          <w:rFonts w:hint="eastAsia"/>
        </w:rPr>
      </w:pPr>
      <w:r>
        <w:t>(i) Corporate name or business name;</w:t>
      </w:r>
    </w:p>
    <w:p w14:paraId="2B97C800" w14:textId="77777777" w:rsidR="006C7511" w:rsidRDefault="00000000">
      <w:pPr>
        <w:spacing w:after="160" w:line="320" w:lineRule="exact"/>
        <w:ind w:left="680" w:hanging="397"/>
        <w:jc w:val="both"/>
        <w:rPr>
          <w:rFonts w:hint="eastAsia"/>
        </w:rPr>
      </w:pPr>
      <w:r>
        <w:t>(ii) Names and CPF/MF of direct controlling shareholders or corporate name and CNPJ registration of direct controlling shareholders, with indication of whether they are PEPs;</w:t>
      </w:r>
    </w:p>
    <w:p w14:paraId="78E078EC" w14:textId="77777777" w:rsidR="006C7511" w:rsidRDefault="00000000">
      <w:pPr>
        <w:spacing w:after="160" w:line="320" w:lineRule="exact"/>
        <w:ind w:left="680" w:hanging="397"/>
        <w:jc w:val="both"/>
        <w:rPr>
          <w:rFonts w:hint="eastAsia"/>
        </w:rPr>
      </w:pPr>
      <w:r>
        <w:t>(iii) Names and CPF/MF of administrators;</w:t>
      </w:r>
    </w:p>
    <w:p w14:paraId="568BED2B" w14:textId="77777777" w:rsidR="006C7511" w:rsidRDefault="00000000">
      <w:pPr>
        <w:spacing w:after="160" w:line="320" w:lineRule="exact"/>
        <w:ind w:left="680" w:hanging="397"/>
        <w:jc w:val="both"/>
        <w:rPr>
          <w:rFonts w:hint="eastAsia"/>
        </w:rPr>
      </w:pPr>
      <w:r>
        <w:t>(iv) Names and CPF/MF of attorneys-in-fact, if applicable;</w:t>
      </w:r>
    </w:p>
    <w:p w14:paraId="51167924" w14:textId="77777777" w:rsidR="006C7511" w:rsidRDefault="00000000">
      <w:pPr>
        <w:spacing w:after="160" w:line="320" w:lineRule="exact"/>
        <w:ind w:left="680" w:hanging="397"/>
        <w:jc w:val="both"/>
        <w:rPr>
          <w:rFonts w:hint="eastAsia"/>
        </w:rPr>
      </w:pPr>
      <w:r>
        <w:t>(v) Copy of the CNPJ/MF Registration Card;</w:t>
      </w:r>
    </w:p>
    <w:p w14:paraId="663230D8" w14:textId="77777777" w:rsidR="006C7511" w:rsidRDefault="00000000">
      <w:pPr>
        <w:spacing w:after="160" w:line="320" w:lineRule="exact"/>
        <w:ind w:left="680" w:hanging="397"/>
        <w:jc w:val="both"/>
        <w:rPr>
          <w:rFonts w:hint="eastAsia"/>
        </w:rPr>
      </w:pPr>
      <w:r>
        <w:t>(vi) Full address;</w:t>
      </w:r>
    </w:p>
    <w:p w14:paraId="2E88B559" w14:textId="77777777" w:rsidR="006C7511" w:rsidRDefault="00000000">
      <w:pPr>
        <w:spacing w:after="160" w:line="320" w:lineRule="exact"/>
        <w:ind w:left="680" w:hanging="397"/>
        <w:jc w:val="both"/>
        <w:rPr>
          <w:rFonts w:hint="eastAsia"/>
        </w:rPr>
      </w:pPr>
      <w:r>
        <w:t>(vii) Phone number;</w:t>
      </w:r>
    </w:p>
    <w:p w14:paraId="4DA1D9DE" w14:textId="77777777" w:rsidR="006C7511" w:rsidRDefault="00000000">
      <w:pPr>
        <w:spacing w:after="160" w:line="320" w:lineRule="exact"/>
        <w:ind w:left="680" w:hanging="397"/>
        <w:jc w:val="both"/>
        <w:rPr>
          <w:rFonts w:hint="eastAsia"/>
        </w:rPr>
      </w:pPr>
      <w:r>
        <w:t>(viii) Electronic address for correspondence;</w:t>
      </w:r>
    </w:p>
    <w:p w14:paraId="552FFEE0" w14:textId="77777777" w:rsidR="006C7511" w:rsidRDefault="00000000">
      <w:pPr>
        <w:spacing w:after="160" w:line="320" w:lineRule="exact"/>
        <w:ind w:left="680" w:hanging="397"/>
        <w:jc w:val="both"/>
        <w:rPr>
          <w:rFonts w:hint="eastAsia"/>
        </w:rPr>
      </w:pPr>
      <w:r>
        <w:t>(ix) Updated information on the average monthly revenue for the last 12 (twelve) months and the respective equity situation;</w:t>
      </w:r>
    </w:p>
    <w:p w14:paraId="2D51C06D" w14:textId="77777777" w:rsidR="006C7511" w:rsidRDefault="00000000">
      <w:pPr>
        <w:spacing w:after="160" w:line="320" w:lineRule="exact"/>
        <w:ind w:left="680" w:hanging="397"/>
        <w:jc w:val="both"/>
        <w:rPr>
          <w:rFonts w:hint="eastAsia"/>
        </w:rPr>
      </w:pPr>
      <w:r>
        <w:t>(x) Completed, dated and signed Suitability Questionnaire, where applicable;</w:t>
      </w:r>
    </w:p>
    <w:p w14:paraId="344FE266" w14:textId="77777777" w:rsidR="006C7511" w:rsidRDefault="00000000">
      <w:pPr>
        <w:spacing w:after="160" w:line="320" w:lineRule="exact"/>
        <w:ind w:left="680" w:hanging="397"/>
        <w:jc w:val="both"/>
        <w:rPr>
          <w:rFonts w:hint="eastAsia"/>
        </w:rPr>
      </w:pPr>
      <w:r>
        <w:t>(xi) Corporate name or business name, as well as respective CNPJ registration of controlling, controlled or affiliated legal entities, where applicable, noting that if the controlling, controlled or affiliated entity has its domicile or headquarters abroad and does not have a CNPJ in Brazil, the corporate name and the identification or registration number in its country of origin must be provided;</w:t>
      </w:r>
    </w:p>
    <w:p w14:paraId="77AD43DC" w14:textId="77777777" w:rsidR="006C7511" w:rsidRDefault="00000000">
      <w:pPr>
        <w:spacing w:after="160" w:line="320" w:lineRule="exact"/>
        <w:ind w:left="680" w:hanging="397"/>
        <w:jc w:val="both"/>
        <w:rPr>
          <w:rFonts w:hint="eastAsia"/>
        </w:rPr>
      </w:pPr>
      <w:r>
        <w:t>(xii) Whether the client operates on behalf of third parties, in the case of investment fund and administered portfolio managers;</w:t>
      </w:r>
    </w:p>
    <w:p w14:paraId="4D1142D6" w14:textId="77777777" w:rsidR="006C7511" w:rsidRDefault="00000000">
      <w:pPr>
        <w:spacing w:after="160" w:line="320" w:lineRule="exact"/>
        <w:ind w:left="680" w:hanging="397"/>
        <w:jc w:val="both"/>
        <w:rPr>
          <w:rFonts w:hint="eastAsia"/>
        </w:rPr>
      </w:pPr>
      <w:r>
        <w:t>(xiii) Whether or not the client authorizes the transmission of orders by a representative or attorney-in-fact;</w:t>
      </w:r>
    </w:p>
    <w:p w14:paraId="2A3DE595" w14:textId="77777777" w:rsidR="006C7511" w:rsidRDefault="00000000">
      <w:pPr>
        <w:spacing w:after="160" w:line="320" w:lineRule="exact"/>
        <w:ind w:left="680" w:hanging="397"/>
        <w:jc w:val="both"/>
        <w:rPr>
          <w:rFonts w:hint="eastAsia"/>
        </w:rPr>
      </w:pPr>
      <w:r>
        <w:t>(xiv) Qualification of representatives or attorneys-in-fact, if applicable, and description of their powers;</w:t>
      </w:r>
    </w:p>
    <w:p w14:paraId="239D56CE" w14:textId="77777777" w:rsidR="006C7511" w:rsidRDefault="00000000">
      <w:pPr>
        <w:spacing w:after="160" w:line="320" w:lineRule="exact"/>
        <w:ind w:left="680" w:hanging="397"/>
        <w:jc w:val="both"/>
        <w:rPr>
          <w:rFonts w:hint="eastAsia"/>
        </w:rPr>
      </w:pPr>
      <w:r>
        <w:lastRenderedPageBreak/>
        <w:t>(xv) Dates of registration updates;</w:t>
      </w:r>
    </w:p>
    <w:p w14:paraId="6617CFDC" w14:textId="77777777" w:rsidR="006C7511" w:rsidRDefault="00000000">
      <w:pPr>
        <w:spacing w:after="160" w:line="320" w:lineRule="exact"/>
        <w:ind w:left="680" w:hanging="397"/>
        <w:jc w:val="both"/>
        <w:rPr>
          <w:rFonts w:hint="eastAsia"/>
        </w:rPr>
      </w:pPr>
      <w:r>
        <w:t>(xvi) Dated and signed Registration Form;</w:t>
      </w:r>
    </w:p>
    <w:p w14:paraId="3A8E1F83" w14:textId="77777777" w:rsidR="006C7511" w:rsidRDefault="00000000">
      <w:pPr>
        <w:spacing w:after="160" w:line="320" w:lineRule="exact"/>
        <w:ind w:left="680" w:hanging="397"/>
        <w:jc w:val="both"/>
        <w:rPr>
          <w:rFonts w:hint="eastAsia"/>
        </w:rPr>
      </w:pPr>
      <w:r>
        <w:t>(xvii) Signature Card dated and signed by the legal representatives;</w:t>
      </w:r>
    </w:p>
    <w:p w14:paraId="795BB057" w14:textId="77777777" w:rsidR="006C7511" w:rsidRDefault="00000000">
      <w:pPr>
        <w:spacing w:after="160" w:line="320" w:lineRule="exact"/>
        <w:ind w:left="680" w:hanging="397"/>
        <w:jc w:val="both"/>
        <w:rPr>
          <w:rFonts w:hint="eastAsia"/>
        </w:rPr>
      </w:pPr>
      <w:r>
        <w:t>(xviii) Adhesion Term(s) signed and dated;</w:t>
      </w:r>
    </w:p>
    <w:p w14:paraId="4D88EBF2" w14:textId="77777777" w:rsidR="006C7511" w:rsidRDefault="00000000">
      <w:pPr>
        <w:spacing w:after="160" w:line="320" w:lineRule="exact"/>
        <w:ind w:left="680" w:hanging="397"/>
        <w:jc w:val="both"/>
        <w:rPr>
          <w:rFonts w:hint="eastAsia"/>
        </w:rPr>
      </w:pPr>
      <w:r>
        <w:t>(xix) Copies: (a) of the constitutive document of the legal entity duly updated and registered with the competent body; (b) corporate acts indicating the administrators of the legal entity, if applicable; (c) power of attorney, if applicable; and (d) identity document of the attorneys-in-fact and respective CPF/MF registration number;</w:t>
      </w:r>
    </w:p>
    <w:p w14:paraId="18D083F3" w14:textId="77777777" w:rsidR="006C7511" w:rsidRDefault="00000000">
      <w:pPr>
        <w:spacing w:after="160" w:line="320" w:lineRule="exact"/>
        <w:ind w:left="680" w:hanging="397"/>
        <w:jc w:val="both"/>
        <w:rPr>
          <w:rFonts w:hint="eastAsia"/>
        </w:rPr>
      </w:pPr>
      <w:r>
        <w:t>(xx) Full address of attorneys-in-fact, if any, as well as registration if they are considered PEPs, if applicable;</w:t>
      </w:r>
    </w:p>
    <w:p w14:paraId="1262BD5F" w14:textId="77777777" w:rsidR="006C7511" w:rsidRDefault="006C7511">
      <w:pPr>
        <w:spacing w:after="120"/>
        <w:rPr>
          <w:rFonts w:hint="eastAsia"/>
        </w:rPr>
      </w:pPr>
    </w:p>
    <w:p w14:paraId="7107B2E9" w14:textId="77777777" w:rsidR="006C7511" w:rsidRDefault="00000000">
      <w:pPr>
        <w:spacing w:after="280" w:line="320" w:lineRule="exact"/>
        <w:ind w:firstLine="397"/>
        <w:jc w:val="both"/>
        <w:rPr>
          <w:rFonts w:hint="eastAsia"/>
        </w:rPr>
      </w:pPr>
      <w:r>
        <w:t>III – In the case of a legal entity with securities of its own issuance admitted to trading on an organized market, the following documents must be included:</w:t>
      </w:r>
    </w:p>
    <w:p w14:paraId="4F6786D6" w14:textId="77777777" w:rsidR="006C7511" w:rsidRDefault="006C7511">
      <w:pPr>
        <w:spacing w:after="120"/>
        <w:rPr>
          <w:rFonts w:hint="eastAsia"/>
        </w:rPr>
      </w:pPr>
    </w:p>
    <w:p w14:paraId="51AC92B0" w14:textId="77777777" w:rsidR="006C7511" w:rsidRDefault="00000000">
      <w:pPr>
        <w:spacing w:after="160" w:line="320" w:lineRule="exact"/>
        <w:ind w:left="680" w:hanging="397"/>
        <w:jc w:val="both"/>
        <w:rPr>
          <w:rFonts w:hint="eastAsia"/>
        </w:rPr>
      </w:pPr>
      <w:r>
        <w:t>(i) Corporate name or business name;</w:t>
      </w:r>
    </w:p>
    <w:p w14:paraId="648446B2" w14:textId="77777777" w:rsidR="006C7511" w:rsidRDefault="00000000">
      <w:pPr>
        <w:spacing w:after="160" w:line="320" w:lineRule="exact"/>
        <w:ind w:left="680" w:hanging="397"/>
        <w:jc w:val="both"/>
        <w:rPr>
          <w:rFonts w:hint="eastAsia"/>
        </w:rPr>
      </w:pPr>
      <w:r>
        <w:t>(ii) Names and CPF/MF numbers of its administrators;</w:t>
      </w:r>
    </w:p>
    <w:p w14:paraId="419915EC" w14:textId="77777777" w:rsidR="006C7511" w:rsidRDefault="00000000">
      <w:pPr>
        <w:spacing w:after="160" w:line="320" w:lineRule="exact"/>
        <w:ind w:left="680" w:hanging="397"/>
        <w:jc w:val="both"/>
        <w:rPr>
          <w:rFonts w:hint="eastAsia"/>
        </w:rPr>
      </w:pPr>
      <w:r>
        <w:t>(iii) CNPJ registration;</w:t>
      </w:r>
    </w:p>
    <w:p w14:paraId="28EAD0DC" w14:textId="77777777" w:rsidR="006C7511" w:rsidRDefault="00000000">
      <w:pPr>
        <w:spacing w:after="160" w:line="320" w:lineRule="exact"/>
        <w:ind w:left="680" w:hanging="397"/>
        <w:jc w:val="both"/>
        <w:rPr>
          <w:rFonts w:hint="eastAsia"/>
        </w:rPr>
      </w:pPr>
      <w:r>
        <w:t>(iv) Full address;</w:t>
      </w:r>
    </w:p>
    <w:p w14:paraId="535B3E65" w14:textId="77777777" w:rsidR="006C7511" w:rsidRDefault="00000000">
      <w:pPr>
        <w:spacing w:after="160" w:line="320" w:lineRule="exact"/>
        <w:ind w:left="680" w:hanging="397"/>
        <w:jc w:val="both"/>
        <w:rPr>
          <w:rFonts w:hint="eastAsia"/>
        </w:rPr>
      </w:pPr>
      <w:r>
        <w:t>(v) Phone number;</w:t>
      </w:r>
    </w:p>
    <w:p w14:paraId="6E75848D" w14:textId="77777777" w:rsidR="006C7511" w:rsidRDefault="00000000">
      <w:pPr>
        <w:spacing w:after="160" w:line="320" w:lineRule="exact"/>
        <w:ind w:left="680" w:hanging="397"/>
        <w:jc w:val="both"/>
        <w:rPr>
          <w:rFonts w:hint="eastAsia"/>
        </w:rPr>
      </w:pPr>
      <w:r>
        <w:t>(vi) Electronic address for correspondence;</w:t>
      </w:r>
    </w:p>
    <w:p w14:paraId="2D6B0996" w14:textId="77777777" w:rsidR="006C7511" w:rsidRDefault="00000000">
      <w:pPr>
        <w:spacing w:after="160" w:line="320" w:lineRule="exact"/>
        <w:ind w:left="680" w:hanging="397"/>
        <w:jc w:val="both"/>
        <w:rPr>
          <w:rFonts w:hint="eastAsia"/>
        </w:rPr>
      </w:pPr>
      <w:r>
        <w:t>(vii) Dates of registration updates; and</w:t>
      </w:r>
    </w:p>
    <w:p w14:paraId="7E5B9CC6" w14:textId="77777777" w:rsidR="006C7511" w:rsidRDefault="00000000">
      <w:pPr>
        <w:spacing w:after="160" w:line="320" w:lineRule="exact"/>
        <w:ind w:left="680" w:hanging="397"/>
        <w:jc w:val="both"/>
        <w:rPr>
          <w:rFonts w:hint="eastAsia"/>
        </w:rPr>
      </w:pPr>
      <w:r>
        <w:t>(viii) Client's agreement with the information.</w:t>
      </w:r>
    </w:p>
    <w:p w14:paraId="1B9A5D9B" w14:textId="77777777" w:rsidR="006C7511" w:rsidRDefault="006C7511">
      <w:pPr>
        <w:spacing w:after="120"/>
        <w:rPr>
          <w:rFonts w:hint="eastAsia"/>
        </w:rPr>
      </w:pPr>
    </w:p>
    <w:p w14:paraId="0C05B896" w14:textId="77777777" w:rsidR="006C7511" w:rsidRDefault="00000000">
      <w:pPr>
        <w:spacing w:after="280" w:line="320" w:lineRule="exact"/>
        <w:ind w:firstLine="397"/>
        <w:jc w:val="both"/>
        <w:rPr>
          <w:rFonts w:hint="eastAsia"/>
        </w:rPr>
      </w:pPr>
      <w:r>
        <w:t>IV – In the case of investment funds registered with the CVM, must contain:</w:t>
      </w:r>
    </w:p>
    <w:p w14:paraId="52870B96" w14:textId="77777777" w:rsidR="006C7511" w:rsidRDefault="006C7511">
      <w:pPr>
        <w:spacing w:after="120"/>
        <w:rPr>
          <w:rFonts w:hint="eastAsia"/>
        </w:rPr>
      </w:pPr>
    </w:p>
    <w:p w14:paraId="21D46311" w14:textId="77777777" w:rsidR="006C7511" w:rsidRDefault="00000000">
      <w:pPr>
        <w:spacing w:after="160" w:line="320" w:lineRule="exact"/>
        <w:ind w:left="680" w:hanging="397"/>
        <w:jc w:val="both"/>
        <w:rPr>
          <w:rFonts w:hint="eastAsia"/>
        </w:rPr>
      </w:pPr>
      <w:r>
        <w:t>(i) Name;</w:t>
      </w:r>
    </w:p>
    <w:p w14:paraId="6BE95A64" w14:textId="77777777" w:rsidR="006C7511" w:rsidRDefault="00000000">
      <w:pPr>
        <w:spacing w:after="160" w:line="320" w:lineRule="exact"/>
        <w:ind w:left="680" w:hanging="397"/>
        <w:jc w:val="both"/>
        <w:rPr>
          <w:rFonts w:hint="eastAsia"/>
        </w:rPr>
      </w:pPr>
      <w:r>
        <w:t>(ii) CNPJ registration;</w:t>
      </w:r>
    </w:p>
    <w:p w14:paraId="723D98A6" w14:textId="77777777" w:rsidR="006C7511" w:rsidRDefault="00000000">
      <w:pPr>
        <w:spacing w:after="160" w:line="320" w:lineRule="exact"/>
        <w:ind w:left="680" w:hanging="397"/>
        <w:jc w:val="both"/>
        <w:rPr>
          <w:rFonts w:hint="eastAsia"/>
        </w:rPr>
      </w:pPr>
      <w:r>
        <w:t>(iii) Full identification of its fiduciary administrator and its manager, pursuant to items II and III above, as applicable; and</w:t>
      </w:r>
    </w:p>
    <w:p w14:paraId="40160EEB" w14:textId="77777777" w:rsidR="006C7511" w:rsidRDefault="00000000">
      <w:pPr>
        <w:spacing w:after="160" w:line="320" w:lineRule="exact"/>
        <w:ind w:left="680" w:hanging="397"/>
        <w:jc w:val="both"/>
        <w:rPr>
          <w:rFonts w:hint="eastAsia"/>
        </w:rPr>
      </w:pPr>
      <w:r>
        <w:t>(iv) Dates of registration updates.</w:t>
      </w:r>
    </w:p>
    <w:p w14:paraId="29471587" w14:textId="77777777" w:rsidR="006C7511" w:rsidRDefault="006C7511">
      <w:pPr>
        <w:spacing w:after="120"/>
        <w:rPr>
          <w:rFonts w:hint="eastAsia"/>
        </w:rPr>
      </w:pPr>
    </w:p>
    <w:p w14:paraId="2711B2D0" w14:textId="77777777" w:rsidR="006C7511" w:rsidRDefault="00000000">
      <w:pPr>
        <w:spacing w:after="280" w:line="320" w:lineRule="exact"/>
        <w:ind w:firstLine="397"/>
        <w:jc w:val="both"/>
        <w:rPr>
          <w:rFonts w:hint="eastAsia"/>
        </w:rPr>
      </w:pPr>
      <w:r>
        <w:t>V – In the case of Non-Resident Investors, in addition to the above documents, must contain:</w:t>
      </w:r>
    </w:p>
    <w:p w14:paraId="6D059613" w14:textId="77777777" w:rsidR="006C7511" w:rsidRDefault="006C7511">
      <w:pPr>
        <w:spacing w:after="120"/>
        <w:rPr>
          <w:rFonts w:hint="eastAsia"/>
        </w:rPr>
      </w:pPr>
    </w:p>
    <w:p w14:paraId="0A5B3FCE" w14:textId="77777777" w:rsidR="006C7511" w:rsidRDefault="00000000">
      <w:pPr>
        <w:spacing w:after="160" w:line="320" w:lineRule="exact"/>
        <w:ind w:left="680" w:hanging="397"/>
        <w:jc w:val="both"/>
        <w:rPr>
          <w:rFonts w:hint="eastAsia"/>
        </w:rPr>
      </w:pPr>
      <w:r>
        <w:t>(i) Identification of the individuals authorized to place orders in Brazil and, if applicable, of the administrators of the institution or those responsible for managing the portfolio; and</w:t>
      </w:r>
    </w:p>
    <w:p w14:paraId="69AB80B3" w14:textId="77777777" w:rsidR="006C7511" w:rsidRDefault="00000000">
      <w:pPr>
        <w:spacing w:after="160" w:line="320" w:lineRule="exact"/>
        <w:ind w:left="680" w:hanging="397"/>
        <w:jc w:val="both"/>
        <w:rPr>
          <w:rFonts w:hint="eastAsia"/>
        </w:rPr>
      </w:pPr>
      <w:r>
        <w:t>(ii) Identification of the legal representatives and the person responsible for the custody of their securities in Brazil.</w:t>
      </w:r>
    </w:p>
    <w:p w14:paraId="73753C13" w14:textId="77777777" w:rsidR="006C7511" w:rsidRDefault="006C7511">
      <w:pPr>
        <w:spacing w:after="120"/>
        <w:rPr>
          <w:rFonts w:hint="eastAsia"/>
        </w:rPr>
      </w:pPr>
    </w:p>
    <w:p w14:paraId="738E9810" w14:textId="77777777" w:rsidR="006C7511" w:rsidRDefault="00000000">
      <w:pPr>
        <w:spacing w:after="280" w:line="320" w:lineRule="exact"/>
        <w:ind w:firstLine="397"/>
        <w:jc w:val="both"/>
        <w:rPr>
          <w:rFonts w:hint="eastAsia"/>
        </w:rPr>
      </w:pPr>
      <w:r>
        <w:t>VI – In other cases, must contain:</w:t>
      </w:r>
    </w:p>
    <w:p w14:paraId="406CA50F" w14:textId="77777777" w:rsidR="006C7511" w:rsidRDefault="006C7511">
      <w:pPr>
        <w:spacing w:after="120"/>
        <w:rPr>
          <w:rFonts w:hint="eastAsia"/>
        </w:rPr>
      </w:pPr>
    </w:p>
    <w:p w14:paraId="2305050C" w14:textId="77777777" w:rsidR="006C7511" w:rsidRDefault="00000000">
      <w:pPr>
        <w:spacing w:after="160" w:line="320" w:lineRule="exact"/>
        <w:ind w:left="680" w:hanging="397"/>
        <w:jc w:val="both"/>
        <w:rPr>
          <w:rFonts w:hint="eastAsia"/>
        </w:rPr>
      </w:pPr>
      <w:r>
        <w:t>(i) Complete identification of the clients, pursuant to items I to IV above, as applicable;</w:t>
      </w:r>
    </w:p>
    <w:p w14:paraId="129F539C" w14:textId="77777777" w:rsidR="006C7511" w:rsidRDefault="00000000">
      <w:pPr>
        <w:spacing w:after="160" w:line="320" w:lineRule="exact"/>
        <w:ind w:left="680" w:hanging="397"/>
        <w:jc w:val="both"/>
        <w:rPr>
          <w:rFonts w:hint="eastAsia"/>
        </w:rPr>
      </w:pPr>
      <w:r>
        <w:t>(ii) Complete identification of their representatives and administrators, as applicable;</w:t>
      </w:r>
    </w:p>
    <w:p w14:paraId="05574EA2" w14:textId="77777777" w:rsidR="006C7511" w:rsidRDefault="00000000">
      <w:pPr>
        <w:spacing w:after="160" w:line="320" w:lineRule="exact"/>
        <w:ind w:left="680" w:hanging="397"/>
        <w:jc w:val="both"/>
        <w:rPr>
          <w:rFonts w:hint="eastAsia"/>
        </w:rPr>
      </w:pPr>
      <w:r>
        <w:t>(iii) Updated information on the financial and equity situation;</w:t>
      </w:r>
    </w:p>
    <w:p w14:paraId="017050DB" w14:textId="77777777" w:rsidR="006C7511" w:rsidRDefault="00000000">
      <w:pPr>
        <w:spacing w:after="160" w:line="320" w:lineRule="exact"/>
        <w:ind w:left="680" w:hanging="397"/>
        <w:jc w:val="both"/>
        <w:rPr>
          <w:rFonts w:hint="eastAsia"/>
        </w:rPr>
      </w:pPr>
      <w:r>
        <w:t>(iv) Completed, dated and signed Suitability Questionnaire;</w:t>
      </w:r>
    </w:p>
    <w:p w14:paraId="4CDA9748" w14:textId="77777777" w:rsidR="006C7511" w:rsidRDefault="00000000">
      <w:pPr>
        <w:spacing w:after="160" w:line="320" w:lineRule="exact"/>
        <w:ind w:left="680" w:hanging="397"/>
        <w:jc w:val="both"/>
        <w:rPr>
          <w:rFonts w:hint="eastAsia"/>
        </w:rPr>
      </w:pPr>
      <w:r>
        <w:t>(v) Whether the client operates on behalf of third parties, in the case of investment fund and administered portfolio managers;</w:t>
      </w:r>
    </w:p>
    <w:p w14:paraId="78EA880F" w14:textId="77777777" w:rsidR="006C7511" w:rsidRDefault="00000000">
      <w:pPr>
        <w:spacing w:after="160" w:line="320" w:lineRule="exact"/>
        <w:ind w:left="680" w:hanging="397"/>
        <w:jc w:val="both"/>
        <w:rPr>
          <w:rFonts w:hint="eastAsia"/>
        </w:rPr>
      </w:pPr>
      <w:r>
        <w:t>(vi) Dates of registration updates; and</w:t>
      </w:r>
    </w:p>
    <w:p w14:paraId="5872AA1F" w14:textId="77777777" w:rsidR="006C7511" w:rsidRDefault="00000000">
      <w:pPr>
        <w:spacing w:after="160" w:line="320" w:lineRule="exact"/>
        <w:ind w:left="680" w:hanging="397"/>
        <w:jc w:val="both"/>
        <w:rPr>
          <w:rFonts w:hint="eastAsia"/>
        </w:rPr>
      </w:pPr>
      <w:r>
        <w:t>(vii) Dated and signed Signature Card;</w:t>
      </w:r>
    </w:p>
    <w:p w14:paraId="41F55F12" w14:textId="77777777" w:rsidR="006C7511" w:rsidRDefault="006C7511">
      <w:pPr>
        <w:spacing w:after="120"/>
        <w:rPr>
          <w:rFonts w:hint="eastAsia"/>
        </w:rPr>
      </w:pPr>
    </w:p>
    <w:p w14:paraId="7D4D2062" w14:textId="77777777" w:rsidR="006C7511" w:rsidRDefault="00000000">
      <w:pPr>
        <w:spacing w:after="280" w:line="320" w:lineRule="exact"/>
        <w:ind w:firstLine="397"/>
        <w:jc w:val="both"/>
        <w:rPr>
          <w:rFonts w:hint="eastAsia"/>
        </w:rPr>
      </w:pPr>
      <w:r>
        <w:t>Jera Capital does not allow the simplified registration of Non-Resident Investors ("NRI").</w:t>
      </w:r>
    </w:p>
    <w:p w14:paraId="12E0508E" w14:textId="77777777" w:rsidR="006C7511" w:rsidRDefault="00000000">
      <w:pPr>
        <w:spacing w:after="280" w:line="320" w:lineRule="exact"/>
        <w:ind w:firstLine="397"/>
        <w:jc w:val="both"/>
        <w:rPr>
          <w:rFonts w:hint="eastAsia"/>
        </w:rPr>
      </w:pPr>
      <w:r>
        <w:t>As detailed in the PLDFT Policy, the registration of legal entity investors and non-resident investors must present the corporate ownership chain until reaching the natural person characterized as the ultimate beneficial owner. Exempt from this obligation are domestic investment funds that are not exclusive, in which the manager is qualified and has full discretion in making investment decisions. Furthermore: (i) the CPF/MF number or CNPJ registration of all unitholders must be reported to the Brazilian Federal Revenue Service.</w:t>
      </w:r>
    </w:p>
    <w:p w14:paraId="427F224A" w14:textId="77777777" w:rsidR="006C7511" w:rsidRDefault="00000000">
      <w:pPr>
        <w:spacing w:after="280" w:line="320" w:lineRule="exact"/>
        <w:ind w:firstLine="397"/>
        <w:jc w:val="both"/>
        <w:rPr>
          <w:rFonts w:hint="eastAsia"/>
        </w:rPr>
      </w:pPr>
      <w:r>
        <w:t>Furthermore, the investor, at the time of registration, must also declare that:</w:t>
      </w:r>
    </w:p>
    <w:p w14:paraId="22534E65" w14:textId="77777777" w:rsidR="006C7511" w:rsidRDefault="006C7511">
      <w:pPr>
        <w:spacing w:after="120"/>
        <w:rPr>
          <w:rFonts w:hint="eastAsia"/>
        </w:rPr>
      </w:pPr>
    </w:p>
    <w:p w14:paraId="70F3468A" w14:textId="77777777" w:rsidR="006C7511" w:rsidRDefault="00000000">
      <w:pPr>
        <w:spacing w:after="160" w:line="320" w:lineRule="exact"/>
        <w:ind w:left="680" w:hanging="397"/>
        <w:jc w:val="both"/>
        <w:rPr>
          <w:rFonts w:hint="eastAsia"/>
        </w:rPr>
      </w:pPr>
      <w:r>
        <w:rPr>
          <w:i/>
        </w:rPr>
        <w:t>(i)   The information provided is truthful;</w:t>
      </w:r>
    </w:p>
    <w:p w14:paraId="3FE611C5" w14:textId="77777777" w:rsidR="006C7511" w:rsidRDefault="00000000">
      <w:pPr>
        <w:spacing w:after="160" w:line="320" w:lineRule="exact"/>
        <w:ind w:left="680" w:hanging="397"/>
        <w:jc w:val="both"/>
        <w:rPr>
          <w:rFonts w:hint="eastAsia"/>
        </w:rPr>
      </w:pPr>
      <w:r>
        <w:rPr>
          <w:i/>
        </w:rPr>
        <w:lastRenderedPageBreak/>
        <w:t>(ii)  They undertake to notify, within 10 (ten) days, any changes that may occur in their registration data, including any revocations of mandates; and</w:t>
      </w:r>
    </w:p>
    <w:p w14:paraId="7844934C" w14:textId="77777777" w:rsidR="006C7511" w:rsidRDefault="00000000">
      <w:pPr>
        <w:spacing w:after="160" w:line="320" w:lineRule="exact"/>
        <w:ind w:left="680" w:hanging="397"/>
        <w:jc w:val="both"/>
        <w:rPr>
          <w:rFonts w:hint="eastAsia"/>
        </w:rPr>
      </w:pPr>
      <w:r>
        <w:rPr>
          <w:i/>
        </w:rPr>
        <w:t>(iii) They are not prohibited from operating in the securities market.</w:t>
      </w:r>
    </w:p>
    <w:sectPr w:rsidR="006C7511" w:rsidSect="00034616">
      <w:headerReference w:type="default" r:id="rId8"/>
      <w:footerReference w:type="default" r:id="rId9"/>
      <w:headerReference w:type="first" r:id="rId10"/>
      <w:footerReference w:type="first" r:id="rId11"/>
      <w:pgSz w:w="11906" w:h="16838"/>
      <w:pgMar w:top="1701" w:right="1701" w:bottom="1417" w:left="1701" w:header="482" w:footer="85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EEC15B" w14:textId="77777777" w:rsidR="000E06FF" w:rsidRDefault="000E06FF">
      <w:pPr>
        <w:spacing w:after="0" w:line="240" w:lineRule="auto"/>
        <w:rPr>
          <w:rFonts w:hint="eastAsia"/>
        </w:rPr>
      </w:pPr>
      <w:r>
        <w:separator/>
      </w:r>
    </w:p>
  </w:endnote>
  <w:endnote w:type="continuationSeparator" w:id="0">
    <w:p w14:paraId="560C768A" w14:textId="77777777" w:rsidR="000E06FF" w:rsidRDefault="000E06FF">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Ofelia Display Regular">
    <w:altName w:val="Ofelia Display"/>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Ofelia Display Bold">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EB2F5D" w14:textId="77777777" w:rsidR="006C7511" w:rsidRDefault="00000000">
    <w:pPr>
      <w:spacing w:after="0"/>
      <w:jc w:val="center"/>
      <w:rPr>
        <w:rFonts w:hint="eastAsia"/>
      </w:rPr>
    </w:pPr>
    <w:r>
      <w:fldChar w:fldCharType="begin"/>
    </w:r>
    <w:r>
      <w:instrText xml:space="preserve"> PAGE </w:instrText>
    </w:r>
    <w:r>
      <w:fldChar w:fldCharType="separate"/>
    </w:r>
    <w:r w:rsidR="00A116F9">
      <w:rPr>
        <w:rFonts w:hint="eastAsia"/>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B380FD" w14:textId="77777777" w:rsidR="006C7511" w:rsidRDefault="006C7511">
    <w:pPr>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4D952F" w14:textId="77777777" w:rsidR="000E06FF" w:rsidRDefault="000E06FF">
      <w:pPr>
        <w:spacing w:after="0" w:line="240" w:lineRule="auto"/>
        <w:rPr>
          <w:rFonts w:hint="eastAsia"/>
        </w:rPr>
      </w:pPr>
      <w:r>
        <w:separator/>
      </w:r>
    </w:p>
  </w:footnote>
  <w:footnote w:type="continuationSeparator" w:id="0">
    <w:p w14:paraId="1B6CF5E6" w14:textId="77777777" w:rsidR="000E06FF" w:rsidRDefault="000E06FF">
      <w:pPr>
        <w:spacing w:after="0" w:line="240" w:lineRule="auto"/>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050E95" w14:textId="77777777" w:rsidR="006C7511" w:rsidRDefault="00000000">
    <w:pPr>
      <w:spacing w:after="280"/>
      <w:rPr>
        <w:rFonts w:hint="eastAsia"/>
      </w:rPr>
    </w:pPr>
    <w:r>
      <w:rPr>
        <w:noProof/>
      </w:rPr>
      <w:drawing>
        <wp:inline distT="0" distB="0" distL="0" distR="0" wp14:anchorId="024D6C55" wp14:editId="6F41A41C">
          <wp:extent cx="1908000" cy="279840"/>
          <wp:effectExtent l="0" t="0" r="0" b="0"/>
          <wp:docPr id="15618279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final.png"/>
                  <pic:cNvPicPr/>
                </pic:nvPicPr>
                <pic:blipFill>
                  <a:blip r:embed="rId1"/>
                  <a:stretch>
                    <a:fillRect/>
                  </a:stretch>
                </pic:blipFill>
                <pic:spPr>
                  <a:xfrm>
                    <a:off x="0" y="0"/>
                    <a:ext cx="1908000" cy="27984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86BE02" w14:textId="77777777" w:rsidR="006C7511" w:rsidRDefault="00000000">
    <w:pPr>
      <w:spacing w:after="0"/>
      <w:rPr>
        <w:rFonts w:hint="eastAsia"/>
      </w:rPr>
    </w:pPr>
    <w:r>
      <w:rPr>
        <w:noProof/>
      </w:rPr>
      <w:drawing>
        <wp:inline distT="0" distB="0" distL="0" distR="0" wp14:anchorId="4441BEF5" wp14:editId="2947A66E">
          <wp:extent cx="1908000" cy="2798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final.png"/>
                  <pic:cNvPicPr/>
                </pic:nvPicPr>
                <pic:blipFill>
                  <a:blip r:embed="rId1"/>
                  <a:stretch>
                    <a:fillRect/>
                  </a:stretch>
                </pic:blipFill>
                <pic:spPr>
                  <a:xfrm>
                    <a:off x="0" y="0"/>
                    <a:ext cx="1908000" cy="27984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Numerada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Numerada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Commarcadore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Commarcadore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Numerad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Commarcadores"/>
      <w:lvlText w:val=""/>
      <w:lvlJc w:val="left"/>
      <w:pPr>
        <w:tabs>
          <w:tab w:val="num" w:pos="360"/>
        </w:tabs>
        <w:ind w:left="360" w:hanging="360"/>
      </w:pPr>
      <w:rPr>
        <w:rFonts w:ascii="Symbol" w:hAnsi="Symbol" w:hint="default"/>
      </w:rPr>
    </w:lvl>
  </w:abstractNum>
  <w:num w:numId="1" w16cid:durableId="276105822">
    <w:abstractNumId w:val="8"/>
  </w:num>
  <w:num w:numId="2" w16cid:durableId="2005234645">
    <w:abstractNumId w:val="6"/>
  </w:num>
  <w:num w:numId="3" w16cid:durableId="1063597709">
    <w:abstractNumId w:val="5"/>
  </w:num>
  <w:num w:numId="4" w16cid:durableId="2070885760">
    <w:abstractNumId w:val="4"/>
  </w:num>
  <w:num w:numId="5" w16cid:durableId="139806970">
    <w:abstractNumId w:val="7"/>
  </w:num>
  <w:num w:numId="6" w16cid:durableId="1684359362">
    <w:abstractNumId w:val="3"/>
  </w:num>
  <w:num w:numId="7" w16cid:durableId="109858346">
    <w:abstractNumId w:val="2"/>
  </w:num>
  <w:num w:numId="8" w16cid:durableId="862404581">
    <w:abstractNumId w:val="1"/>
  </w:num>
  <w:num w:numId="9" w16cid:durableId="10548859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E06FF"/>
    <w:rsid w:val="0015074B"/>
    <w:rsid w:val="00224391"/>
    <w:rsid w:val="0029639D"/>
    <w:rsid w:val="00326F90"/>
    <w:rsid w:val="005931F7"/>
    <w:rsid w:val="00686C3E"/>
    <w:rsid w:val="006C7511"/>
    <w:rsid w:val="00726F95"/>
    <w:rsid w:val="00915FFA"/>
    <w:rsid w:val="00A116F9"/>
    <w:rsid w:val="00AA1D8D"/>
    <w:rsid w:val="00AF7B5F"/>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5C57DB9"/>
  <w14:defaultImageDpi w14:val="300"/>
  <w15:docId w15:val="{ABC11C32-F46B-47E7-81B4-45E5D7E2D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Ofelia Display Regular" w:hAnsi="Ofelia Display Regular"/>
      <w:color w:val="000000"/>
      <w:sz w:val="20"/>
    </w:rPr>
  </w:style>
  <w:style w:type="paragraph" w:styleId="Ttulo1">
    <w:name w:val="heading 1"/>
    <w:basedOn w:val="Normal"/>
    <w:next w:val="Normal"/>
    <w:link w:val="Ttulo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Ttulo9">
    <w:name w:val="heading 9"/>
    <w:basedOn w:val="Normal"/>
    <w:next w:val="Normal"/>
    <w:link w:val="Ttulo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E618BF"/>
    <w:pPr>
      <w:tabs>
        <w:tab w:val="center" w:pos="4680"/>
        <w:tab w:val="right" w:pos="9360"/>
      </w:tabs>
      <w:spacing w:after="0" w:line="240" w:lineRule="auto"/>
    </w:pPr>
  </w:style>
  <w:style w:type="character" w:customStyle="1" w:styleId="CabealhoChar">
    <w:name w:val="Cabeçalho Char"/>
    <w:basedOn w:val="Fontepargpadro"/>
    <w:link w:val="Cabealho"/>
    <w:uiPriority w:val="99"/>
    <w:rsid w:val="00E618BF"/>
  </w:style>
  <w:style w:type="paragraph" w:styleId="Rodap">
    <w:name w:val="footer"/>
    <w:basedOn w:val="Normal"/>
    <w:link w:val="RodapChar"/>
    <w:uiPriority w:val="99"/>
    <w:unhideWhenUsed/>
    <w:rsid w:val="00E618BF"/>
    <w:pPr>
      <w:tabs>
        <w:tab w:val="center" w:pos="4680"/>
        <w:tab w:val="right" w:pos="9360"/>
      </w:tabs>
      <w:spacing w:after="0" w:line="240" w:lineRule="auto"/>
    </w:pPr>
  </w:style>
  <w:style w:type="character" w:customStyle="1" w:styleId="RodapChar">
    <w:name w:val="Rodapé Char"/>
    <w:basedOn w:val="Fontepargpadro"/>
    <w:link w:val="Rodap"/>
    <w:uiPriority w:val="99"/>
    <w:rsid w:val="00E618BF"/>
  </w:style>
  <w:style w:type="paragraph" w:styleId="SemEspaamento">
    <w:name w:val="No Spacing"/>
    <w:uiPriority w:val="1"/>
    <w:qFormat/>
    <w:rsid w:val="00FC693F"/>
    <w:pPr>
      <w:spacing w:after="0" w:line="240" w:lineRule="auto"/>
    </w:pPr>
  </w:style>
  <w:style w:type="character" w:customStyle="1" w:styleId="Ttulo1Char">
    <w:name w:val="Título 1 Char"/>
    <w:basedOn w:val="Fontepargpadro"/>
    <w:link w:val="Ttu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tulo2Char">
    <w:name w:val="Título 2 Char"/>
    <w:basedOn w:val="Fontepargpadro"/>
    <w:link w:val="Ttulo2"/>
    <w:uiPriority w:val="9"/>
    <w:rsid w:val="00FC693F"/>
    <w:rPr>
      <w:rFonts w:asciiTheme="majorHAnsi" w:eastAsiaTheme="majorEastAsia" w:hAnsiTheme="majorHAnsi" w:cstheme="majorBidi"/>
      <w:b/>
      <w:bCs/>
      <w:color w:val="4F81BD" w:themeColor="accent1"/>
      <w:sz w:val="26"/>
      <w:szCs w:val="26"/>
    </w:rPr>
  </w:style>
  <w:style w:type="character" w:customStyle="1" w:styleId="Ttulo3Char">
    <w:name w:val="Título 3 Char"/>
    <w:basedOn w:val="Fontepargpadro"/>
    <w:link w:val="Ttulo3"/>
    <w:uiPriority w:val="9"/>
    <w:rsid w:val="00FC693F"/>
    <w:rPr>
      <w:rFonts w:asciiTheme="majorHAnsi" w:eastAsiaTheme="majorEastAsia" w:hAnsiTheme="majorHAnsi" w:cstheme="majorBidi"/>
      <w:b/>
      <w:bCs/>
      <w:color w:val="4F81BD" w:themeColor="accent1"/>
    </w:rPr>
  </w:style>
  <w:style w:type="paragraph" w:styleId="Ttulo">
    <w:name w:val="Title"/>
    <w:basedOn w:val="Normal"/>
    <w:next w:val="Normal"/>
    <w:link w:val="Ttulo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har">
    <w:name w:val="Subtítulo Char"/>
    <w:basedOn w:val="Fontepargpadro"/>
    <w:link w:val="Subttulo"/>
    <w:uiPriority w:val="11"/>
    <w:rsid w:val="00FC693F"/>
    <w:rPr>
      <w:rFonts w:asciiTheme="majorHAnsi" w:eastAsiaTheme="majorEastAsia" w:hAnsiTheme="majorHAnsi" w:cstheme="majorBidi"/>
      <w:i/>
      <w:iCs/>
      <w:color w:val="4F81BD" w:themeColor="accent1"/>
      <w:spacing w:val="15"/>
      <w:sz w:val="24"/>
      <w:szCs w:val="24"/>
    </w:rPr>
  </w:style>
  <w:style w:type="paragraph" w:styleId="PargrafodaLista">
    <w:name w:val="List Paragraph"/>
    <w:basedOn w:val="Normal"/>
    <w:uiPriority w:val="34"/>
    <w:qFormat/>
    <w:rsid w:val="00FC693F"/>
    <w:pPr>
      <w:ind w:left="720"/>
      <w:contextualSpacing/>
    </w:pPr>
  </w:style>
  <w:style w:type="paragraph" w:styleId="Corpodetexto">
    <w:name w:val="Body Text"/>
    <w:basedOn w:val="Normal"/>
    <w:link w:val="CorpodetextoChar"/>
    <w:uiPriority w:val="99"/>
    <w:unhideWhenUsed/>
    <w:rsid w:val="00AA1D8D"/>
    <w:pPr>
      <w:spacing w:after="120"/>
    </w:pPr>
  </w:style>
  <w:style w:type="character" w:customStyle="1" w:styleId="CorpodetextoChar">
    <w:name w:val="Corpo de texto Char"/>
    <w:basedOn w:val="Fontepargpadro"/>
    <w:link w:val="Corpodetexto"/>
    <w:uiPriority w:val="99"/>
    <w:rsid w:val="00AA1D8D"/>
  </w:style>
  <w:style w:type="paragraph" w:styleId="Corpodetexto2">
    <w:name w:val="Body Text 2"/>
    <w:basedOn w:val="Normal"/>
    <w:link w:val="Corpodetexto2Char"/>
    <w:uiPriority w:val="99"/>
    <w:unhideWhenUsed/>
    <w:rsid w:val="00AA1D8D"/>
    <w:pPr>
      <w:spacing w:after="120" w:line="480" w:lineRule="auto"/>
    </w:pPr>
  </w:style>
  <w:style w:type="character" w:customStyle="1" w:styleId="Corpodetexto2Char">
    <w:name w:val="Corpo de texto 2 Char"/>
    <w:basedOn w:val="Fontepargpadro"/>
    <w:link w:val="Corpodetexto2"/>
    <w:uiPriority w:val="99"/>
    <w:rsid w:val="00AA1D8D"/>
  </w:style>
  <w:style w:type="paragraph" w:styleId="Corpodetexto3">
    <w:name w:val="Body Text 3"/>
    <w:basedOn w:val="Normal"/>
    <w:link w:val="Corpodetexto3Char"/>
    <w:uiPriority w:val="99"/>
    <w:unhideWhenUsed/>
    <w:rsid w:val="00AA1D8D"/>
    <w:pPr>
      <w:spacing w:after="120"/>
    </w:pPr>
    <w:rPr>
      <w:sz w:val="16"/>
      <w:szCs w:val="16"/>
    </w:rPr>
  </w:style>
  <w:style w:type="character" w:customStyle="1" w:styleId="Corpodetexto3Char">
    <w:name w:val="Corpo de texto 3 Char"/>
    <w:basedOn w:val="Fontepargpadro"/>
    <w:link w:val="Corpodetexto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Commarcadores">
    <w:name w:val="List Bullet"/>
    <w:basedOn w:val="Normal"/>
    <w:uiPriority w:val="99"/>
    <w:unhideWhenUsed/>
    <w:rsid w:val="00326F90"/>
    <w:pPr>
      <w:numPr>
        <w:numId w:val="1"/>
      </w:numPr>
      <w:contextualSpacing/>
    </w:pPr>
  </w:style>
  <w:style w:type="paragraph" w:styleId="Commarcadores2">
    <w:name w:val="List Bullet 2"/>
    <w:basedOn w:val="Normal"/>
    <w:uiPriority w:val="99"/>
    <w:unhideWhenUsed/>
    <w:rsid w:val="00326F90"/>
    <w:pPr>
      <w:numPr>
        <w:numId w:val="2"/>
      </w:numPr>
      <w:contextualSpacing/>
    </w:pPr>
  </w:style>
  <w:style w:type="paragraph" w:styleId="Commarcadores3">
    <w:name w:val="List Bullet 3"/>
    <w:basedOn w:val="Normal"/>
    <w:uiPriority w:val="99"/>
    <w:unhideWhenUsed/>
    <w:rsid w:val="00326F90"/>
    <w:pPr>
      <w:numPr>
        <w:numId w:val="3"/>
      </w:numPr>
      <w:contextualSpacing/>
    </w:pPr>
  </w:style>
  <w:style w:type="paragraph" w:styleId="Numerada">
    <w:name w:val="List Number"/>
    <w:basedOn w:val="Normal"/>
    <w:uiPriority w:val="99"/>
    <w:unhideWhenUsed/>
    <w:rsid w:val="00326F90"/>
    <w:pPr>
      <w:numPr>
        <w:numId w:val="5"/>
      </w:numPr>
      <w:contextualSpacing/>
    </w:pPr>
  </w:style>
  <w:style w:type="paragraph" w:styleId="Numerada2">
    <w:name w:val="List Number 2"/>
    <w:basedOn w:val="Normal"/>
    <w:uiPriority w:val="99"/>
    <w:unhideWhenUsed/>
    <w:rsid w:val="0029639D"/>
    <w:pPr>
      <w:numPr>
        <w:numId w:val="6"/>
      </w:numPr>
      <w:contextualSpacing/>
    </w:pPr>
  </w:style>
  <w:style w:type="paragraph" w:styleId="Numerada3">
    <w:name w:val="List Number 3"/>
    <w:basedOn w:val="Normal"/>
    <w:uiPriority w:val="99"/>
    <w:unhideWhenUsed/>
    <w:rsid w:val="0029639D"/>
    <w:pPr>
      <w:numPr>
        <w:numId w:val="7"/>
      </w:numPr>
      <w:contextualSpacing/>
    </w:pPr>
  </w:style>
  <w:style w:type="paragraph" w:styleId="Listadecontinuao">
    <w:name w:val="List Continue"/>
    <w:basedOn w:val="Normal"/>
    <w:uiPriority w:val="99"/>
    <w:unhideWhenUsed/>
    <w:rsid w:val="0029639D"/>
    <w:pPr>
      <w:spacing w:after="120"/>
      <w:ind w:left="360"/>
      <w:contextualSpacing/>
    </w:pPr>
  </w:style>
  <w:style w:type="paragraph" w:styleId="Listadecontinuao2">
    <w:name w:val="List Continue 2"/>
    <w:basedOn w:val="Normal"/>
    <w:uiPriority w:val="99"/>
    <w:unhideWhenUsed/>
    <w:rsid w:val="0029639D"/>
    <w:pPr>
      <w:spacing w:after="120"/>
      <w:ind w:left="720"/>
      <w:contextualSpacing/>
    </w:pPr>
  </w:style>
  <w:style w:type="paragraph" w:styleId="Listadecontinuao3">
    <w:name w:val="List Continue 3"/>
    <w:basedOn w:val="Normal"/>
    <w:uiPriority w:val="99"/>
    <w:unhideWhenUsed/>
    <w:rsid w:val="0029639D"/>
    <w:pPr>
      <w:spacing w:after="120"/>
      <w:ind w:left="1080"/>
      <w:contextualSpacing/>
    </w:pPr>
  </w:style>
  <w:style w:type="paragraph" w:styleId="Textodemacro">
    <w:name w:val="macro"/>
    <w:link w:val="Textodemacro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odemacroChar">
    <w:name w:val="Texto de macro Char"/>
    <w:basedOn w:val="Fontepargpadro"/>
    <w:link w:val="Textodemacro"/>
    <w:uiPriority w:val="99"/>
    <w:rsid w:val="0029639D"/>
    <w:rPr>
      <w:rFonts w:ascii="Courier" w:hAnsi="Courier"/>
      <w:sz w:val="20"/>
      <w:szCs w:val="20"/>
    </w:rPr>
  </w:style>
  <w:style w:type="paragraph" w:styleId="Citao">
    <w:name w:val="Quote"/>
    <w:basedOn w:val="Normal"/>
    <w:next w:val="Normal"/>
    <w:link w:val="CitaoChar"/>
    <w:uiPriority w:val="29"/>
    <w:qFormat/>
    <w:rsid w:val="00FC693F"/>
    <w:rPr>
      <w:i/>
      <w:iCs/>
      <w:color w:val="000000" w:themeColor="text1"/>
    </w:rPr>
  </w:style>
  <w:style w:type="character" w:customStyle="1" w:styleId="CitaoChar">
    <w:name w:val="Citação Char"/>
    <w:basedOn w:val="Fontepargpadro"/>
    <w:link w:val="Citao"/>
    <w:uiPriority w:val="29"/>
    <w:rsid w:val="00FC693F"/>
    <w:rPr>
      <w:i/>
      <w:iCs/>
      <w:color w:val="000000" w:themeColor="text1"/>
    </w:rPr>
  </w:style>
  <w:style w:type="character" w:customStyle="1" w:styleId="Ttulo4Char">
    <w:name w:val="Título 4 Char"/>
    <w:basedOn w:val="Fontepargpadro"/>
    <w:link w:val="Ttulo4"/>
    <w:uiPriority w:val="9"/>
    <w:semiHidden/>
    <w:rsid w:val="00FC693F"/>
    <w:rPr>
      <w:rFonts w:asciiTheme="majorHAnsi" w:eastAsiaTheme="majorEastAsia" w:hAnsiTheme="majorHAnsi" w:cstheme="majorBidi"/>
      <w:b/>
      <w:bCs/>
      <w:i/>
      <w:iCs/>
      <w:color w:val="4F81BD" w:themeColor="accent1"/>
    </w:rPr>
  </w:style>
  <w:style w:type="character" w:customStyle="1" w:styleId="Ttulo5Char">
    <w:name w:val="Título 5 Char"/>
    <w:basedOn w:val="Fontepargpadro"/>
    <w:link w:val="Ttulo5"/>
    <w:uiPriority w:val="9"/>
    <w:semiHidden/>
    <w:rsid w:val="00FC693F"/>
    <w:rPr>
      <w:rFonts w:asciiTheme="majorHAnsi" w:eastAsiaTheme="majorEastAsia" w:hAnsiTheme="majorHAnsi" w:cstheme="majorBidi"/>
      <w:color w:val="243F60" w:themeColor="accent1" w:themeShade="7F"/>
    </w:rPr>
  </w:style>
  <w:style w:type="character" w:customStyle="1" w:styleId="Ttulo6Char">
    <w:name w:val="Título 6 Char"/>
    <w:basedOn w:val="Fontepargpadro"/>
    <w:link w:val="Ttulo6"/>
    <w:uiPriority w:val="9"/>
    <w:semiHidden/>
    <w:rsid w:val="00FC693F"/>
    <w:rPr>
      <w:rFonts w:asciiTheme="majorHAnsi" w:eastAsiaTheme="majorEastAsia" w:hAnsiTheme="majorHAnsi" w:cstheme="majorBidi"/>
      <w:i/>
      <w:iCs/>
      <w:color w:val="243F60" w:themeColor="accent1" w:themeShade="7F"/>
    </w:rPr>
  </w:style>
  <w:style w:type="character" w:customStyle="1" w:styleId="Ttulo7Char">
    <w:name w:val="Título 7 Char"/>
    <w:basedOn w:val="Fontepargpadro"/>
    <w:link w:val="Ttulo7"/>
    <w:uiPriority w:val="9"/>
    <w:semiHidden/>
    <w:rsid w:val="00FC693F"/>
    <w:rPr>
      <w:rFonts w:asciiTheme="majorHAnsi" w:eastAsiaTheme="majorEastAsia" w:hAnsiTheme="majorHAnsi" w:cstheme="majorBidi"/>
      <w:i/>
      <w:iCs/>
      <w:color w:val="404040" w:themeColor="text1" w:themeTint="BF"/>
    </w:rPr>
  </w:style>
  <w:style w:type="character" w:customStyle="1" w:styleId="Ttulo8Char">
    <w:name w:val="Título 8 Char"/>
    <w:basedOn w:val="Fontepargpadro"/>
    <w:link w:val="Ttulo8"/>
    <w:uiPriority w:val="9"/>
    <w:semiHidden/>
    <w:rsid w:val="00FC693F"/>
    <w:rPr>
      <w:rFonts w:asciiTheme="majorHAnsi" w:eastAsiaTheme="majorEastAsia" w:hAnsiTheme="majorHAnsi" w:cstheme="majorBidi"/>
      <w:color w:val="4F81BD" w:themeColor="accent1"/>
      <w:sz w:val="20"/>
      <w:szCs w:val="20"/>
    </w:rPr>
  </w:style>
  <w:style w:type="character" w:customStyle="1" w:styleId="Ttulo9Char">
    <w:name w:val="Título 9 Char"/>
    <w:basedOn w:val="Fontepargpadro"/>
    <w:link w:val="Ttulo9"/>
    <w:uiPriority w:val="9"/>
    <w:semiHidden/>
    <w:rsid w:val="00FC693F"/>
    <w:rPr>
      <w:rFonts w:asciiTheme="majorHAnsi" w:eastAsiaTheme="majorEastAsia" w:hAnsiTheme="majorHAnsi" w:cstheme="majorBidi"/>
      <w:i/>
      <w:iCs/>
      <w:color w:val="404040" w:themeColor="text1" w:themeTint="BF"/>
      <w:sz w:val="20"/>
      <w:szCs w:val="20"/>
    </w:rPr>
  </w:style>
  <w:style w:type="paragraph" w:styleId="Legenda">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Forte">
    <w:name w:val="Strong"/>
    <w:basedOn w:val="Fontepargpadro"/>
    <w:uiPriority w:val="22"/>
    <w:qFormat/>
    <w:rsid w:val="00FC693F"/>
    <w:rPr>
      <w:b/>
      <w:bCs/>
    </w:rPr>
  </w:style>
  <w:style w:type="character" w:styleId="nfase">
    <w:name w:val="Emphasis"/>
    <w:basedOn w:val="Fontepargpadro"/>
    <w:uiPriority w:val="20"/>
    <w:qFormat/>
    <w:rsid w:val="00FC693F"/>
    <w:rPr>
      <w:i/>
      <w:iCs/>
    </w:rPr>
  </w:style>
  <w:style w:type="paragraph" w:styleId="CitaoIntensa">
    <w:name w:val="Intense Quote"/>
    <w:basedOn w:val="Normal"/>
    <w:next w:val="Normal"/>
    <w:link w:val="CitaoIntensa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oIntensaChar">
    <w:name w:val="Citação Intensa Char"/>
    <w:basedOn w:val="Fontepargpadro"/>
    <w:link w:val="CitaoIntensa"/>
    <w:uiPriority w:val="30"/>
    <w:rsid w:val="00FC693F"/>
    <w:rPr>
      <w:b/>
      <w:bCs/>
      <w:i/>
      <w:iCs/>
      <w:color w:val="4F81BD" w:themeColor="accent1"/>
    </w:rPr>
  </w:style>
  <w:style w:type="character" w:styleId="nfaseSutil">
    <w:name w:val="Subtle Emphasis"/>
    <w:basedOn w:val="Fontepargpadro"/>
    <w:uiPriority w:val="19"/>
    <w:qFormat/>
    <w:rsid w:val="00FC693F"/>
    <w:rPr>
      <w:i/>
      <w:iCs/>
      <w:color w:val="808080" w:themeColor="text1" w:themeTint="7F"/>
    </w:rPr>
  </w:style>
  <w:style w:type="character" w:styleId="nfaseIntensa">
    <w:name w:val="Intense Emphasis"/>
    <w:basedOn w:val="Fontepargpadro"/>
    <w:uiPriority w:val="21"/>
    <w:qFormat/>
    <w:rsid w:val="00FC693F"/>
    <w:rPr>
      <w:b/>
      <w:bCs/>
      <w:i/>
      <w:iCs/>
      <w:color w:val="4F81BD" w:themeColor="accent1"/>
    </w:rPr>
  </w:style>
  <w:style w:type="character" w:styleId="RefernciaSutil">
    <w:name w:val="Subtle Reference"/>
    <w:basedOn w:val="Fontepargpadro"/>
    <w:uiPriority w:val="31"/>
    <w:qFormat/>
    <w:rsid w:val="00FC693F"/>
    <w:rPr>
      <w:smallCaps/>
      <w:color w:val="C0504D" w:themeColor="accent2"/>
      <w:u w:val="single"/>
    </w:rPr>
  </w:style>
  <w:style w:type="character" w:styleId="RefernciaIntensa">
    <w:name w:val="Intense Reference"/>
    <w:basedOn w:val="Fontepargpadro"/>
    <w:uiPriority w:val="32"/>
    <w:qFormat/>
    <w:rsid w:val="00FC693F"/>
    <w:rPr>
      <w:b/>
      <w:bCs/>
      <w:smallCaps/>
      <w:color w:val="C0504D" w:themeColor="accent2"/>
      <w:spacing w:val="5"/>
      <w:u w:val="single"/>
    </w:rPr>
  </w:style>
  <w:style w:type="character" w:styleId="TtulodoLivro">
    <w:name w:val="Book Title"/>
    <w:basedOn w:val="Fontepargpadro"/>
    <w:uiPriority w:val="33"/>
    <w:qFormat/>
    <w:rsid w:val="00FC693F"/>
    <w:rPr>
      <w:b/>
      <w:bCs/>
      <w:smallCaps/>
      <w:spacing w:val="5"/>
    </w:rPr>
  </w:style>
  <w:style w:type="paragraph" w:styleId="CabealhodoSumrio">
    <w:name w:val="TOC Heading"/>
    <w:basedOn w:val="Ttulo1"/>
    <w:next w:val="Normal"/>
    <w:uiPriority w:val="39"/>
    <w:semiHidden/>
    <w:unhideWhenUsed/>
    <w:qFormat/>
    <w:rsid w:val="00FC693F"/>
    <w:pPr>
      <w:outlineLvl w:val="9"/>
    </w:pPr>
  </w:style>
  <w:style w:type="table" w:styleId="Tabelacomgrade">
    <w:name w:val="Table Grid"/>
    <w:basedOn w:val="Tabela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mentoClaro">
    <w:name w:val="Light Shading"/>
    <w:basedOn w:val="Tabela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mentoClaro-nfase1">
    <w:name w:val="Light Shading Accent 1"/>
    <w:basedOn w:val="Tabela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mentoClaro-nfase2">
    <w:name w:val="Light Shading Accent 2"/>
    <w:basedOn w:val="Tabela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mentoClaro-nfase3">
    <w:name w:val="Light Shading Accent 3"/>
    <w:basedOn w:val="Tabela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mentoClaro-nfase4">
    <w:name w:val="Light Shading Accent 4"/>
    <w:basedOn w:val="Tabela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mentoClaro-nfase5">
    <w:name w:val="Light Shading Accent 5"/>
    <w:basedOn w:val="Tabela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mentoClaro-nfase6">
    <w:name w:val="Light Shading Accent 6"/>
    <w:basedOn w:val="Tabela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ela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e1">
    <w:name w:val="Light List Accent 1"/>
    <w:basedOn w:val="Tabela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e2">
    <w:name w:val="Light List Accent 2"/>
    <w:basedOn w:val="Tabela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aClara-nfase3">
    <w:name w:val="Light List Accent 3"/>
    <w:basedOn w:val="Tabela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e4">
    <w:name w:val="Light List Accent 4"/>
    <w:basedOn w:val="Tabela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e5">
    <w:name w:val="Light List Accent 5"/>
    <w:basedOn w:val="Tabela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nfase6">
    <w:name w:val="Light List Accent 6"/>
    <w:basedOn w:val="Tabela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adeClara">
    <w:name w:val="Light Grid"/>
    <w:basedOn w:val="Tabela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adeClara-nfase1">
    <w:name w:val="Light Grid Accent 1"/>
    <w:basedOn w:val="Tabela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adeClara-nfase2">
    <w:name w:val="Light Grid Accent 2"/>
    <w:basedOn w:val="Tabela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adeClara-nfase3">
    <w:name w:val="Light Grid Accent 3"/>
    <w:basedOn w:val="Tabela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adeClara-nfase4">
    <w:name w:val="Light Grid Accent 4"/>
    <w:basedOn w:val="Tabela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adeClara-nfase5">
    <w:name w:val="Light Grid Accent 5"/>
    <w:basedOn w:val="Tabela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adeClara-nfase6">
    <w:name w:val="Light Grid Accent 6"/>
    <w:basedOn w:val="Tabela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mentoMdio1">
    <w:name w:val="Medium Shading 1"/>
    <w:basedOn w:val="Tabela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mentoMdio1-nfase1">
    <w:name w:val="Medium Shading 1 Accent 1"/>
    <w:basedOn w:val="Tabela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mentoMdio1-nfase2">
    <w:name w:val="Medium Shading 1 Accent 2"/>
    <w:basedOn w:val="Tabela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mentoMdio1-nfase3">
    <w:name w:val="Medium Shading 1 Accent 3"/>
    <w:basedOn w:val="Tabela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mentoMdio1-nfase4">
    <w:name w:val="Medium Shading 1 Accent 4"/>
    <w:basedOn w:val="Tabela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mentoMdio1-nfase5">
    <w:name w:val="Medium Shading 1 Accent 5"/>
    <w:basedOn w:val="Tabela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mentoMdio1-nfase6">
    <w:name w:val="Medium Shading 1 Accent 6"/>
    <w:basedOn w:val="Tabela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mentoMdio2">
    <w:name w:val="Medium Shading 2"/>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1">
    <w:name w:val="Medium Shading 2 Accent 1"/>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2">
    <w:name w:val="Medium Shading 2 Accent 2"/>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3">
    <w:name w:val="Medium Shading 2 Accent 3"/>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4">
    <w:name w:val="Medium Shading 2 Accent 4"/>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5">
    <w:name w:val="Medium Shading 2 Accent 5"/>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6">
    <w:name w:val="Medium Shading 2 Accent 6"/>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dia1">
    <w:name w:val="Medium List 1"/>
    <w:basedOn w:val="Tabela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dia1-nfase1">
    <w:name w:val="Medium List 1 Accent 1"/>
    <w:basedOn w:val="Tabela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dia1-nfase2">
    <w:name w:val="Medium List 1 Accent 2"/>
    <w:basedOn w:val="Tabela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dia1-nfase3">
    <w:name w:val="Medium List 1 Accent 3"/>
    <w:basedOn w:val="Tabela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dia1-nfase4">
    <w:name w:val="Medium List 1 Accent 4"/>
    <w:basedOn w:val="Tabela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dia1-nfase5">
    <w:name w:val="Medium List 1 Accent 5"/>
    <w:basedOn w:val="Tabela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dia1-nfase6">
    <w:name w:val="Medium List 1 Accent 6"/>
    <w:basedOn w:val="Tabela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dia2">
    <w:name w:val="Medium List 2"/>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1">
    <w:name w:val="Medium List 2 Accent 1"/>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2">
    <w:name w:val="Medium List 2 Accent 2"/>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3">
    <w:name w:val="Medium List 2 Accent 3"/>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4">
    <w:name w:val="Medium List 2 Accent 4"/>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5">
    <w:name w:val="Medium List 2 Accent 5"/>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6">
    <w:name w:val="Medium List 2 Accent 6"/>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adeMdia1">
    <w:name w:val="Medium Grid 1"/>
    <w:basedOn w:val="Tabela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adeMdia1-nfase1">
    <w:name w:val="Medium Grid 1 Accent 1"/>
    <w:basedOn w:val="Tabela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adeMdia1-nfase2">
    <w:name w:val="Medium Grid 1 Accent 2"/>
    <w:basedOn w:val="Tabela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adeMdia1-nfase3">
    <w:name w:val="Medium Grid 1 Accent 3"/>
    <w:basedOn w:val="Tabela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adeMdia1-nfase4">
    <w:name w:val="Medium Grid 1 Accent 4"/>
    <w:basedOn w:val="Tabela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adeMdia1-nfase5">
    <w:name w:val="Medium Grid 1 Accent 5"/>
    <w:basedOn w:val="Tabela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adeMdia1-nfase6">
    <w:name w:val="Medium Grid 1 Accent 6"/>
    <w:basedOn w:val="Tabela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adeMdia2">
    <w:name w:val="Medium Grid 2"/>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adeMdia2-nfase1">
    <w:name w:val="Medium Grid 2 Accent 1"/>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adeMdia2-nfase2">
    <w:name w:val="Medium Grid 2 Accent 2"/>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adeMdia2-nfase3">
    <w:name w:val="Medium Grid 2 Accent 3"/>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adeMdia2-nfase4">
    <w:name w:val="Medium Grid 2 Accent 4"/>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adeMdia2-nfase5">
    <w:name w:val="Medium Grid 2 Accent 5"/>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adeMdia2-nfase6">
    <w:name w:val="Medium Grid 2 Accent 6"/>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adeMdia3">
    <w:name w:val="Medium Grid 3"/>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adeMdia3-nfase1">
    <w:name w:val="Medium Grid 3 Accent 1"/>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adeMdia3-nfase2">
    <w:name w:val="Medium Grid 3 Accent 2"/>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adeMdia3-nfase3">
    <w:name w:val="Medium Grid 3 Accent 3"/>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adeMdia3-nfase4">
    <w:name w:val="Medium Grid 3 Accent 4"/>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adeMdia3-nfase5">
    <w:name w:val="Medium Grid 3 Accent 5"/>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adeMdia3-nfase6">
    <w:name w:val="Medium Grid 3 Accent 6"/>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aEscura">
    <w:name w:val="Dark List"/>
    <w:basedOn w:val="Tabela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Escura-nfase1">
    <w:name w:val="Dark List Accent 1"/>
    <w:basedOn w:val="Tabela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Escura-nfase2">
    <w:name w:val="Dark List Accent 2"/>
    <w:basedOn w:val="Tabela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Escura-nfase3">
    <w:name w:val="Dark List Accent 3"/>
    <w:basedOn w:val="Tabela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Escura-nfase4">
    <w:name w:val="Dark List Accent 4"/>
    <w:basedOn w:val="Tabela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Escura-nfase5">
    <w:name w:val="Dark List Accent 5"/>
    <w:basedOn w:val="Tabela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Escura-nfase6">
    <w:name w:val="Dark List Accent 6"/>
    <w:basedOn w:val="Tabela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mentoColorido">
    <w:name w:val="Colorful Shading"/>
    <w:basedOn w:val="Tabe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mentoEscuro-nfase1">
    <w:name w:val="Colorful Shading Accent 1"/>
    <w:basedOn w:val="Tabe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mentoColorido-nfase2">
    <w:name w:val="Colorful Shading Accent 2"/>
    <w:basedOn w:val="Tabe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mentoColorido-nfase3">
    <w:name w:val="Colorful Shading Accent 3"/>
    <w:basedOn w:val="Tabela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mentoColorido-nfase4">
    <w:name w:val="Colorful Shading Accent 4"/>
    <w:basedOn w:val="Tabela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mentoColorido-nfase5">
    <w:name w:val="Colorful Shading Accent 5"/>
    <w:basedOn w:val="Tabela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mentoColorido-nfase6">
    <w:name w:val="Colorful Shading Accent 6"/>
    <w:basedOn w:val="Tabela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Colorida">
    <w:name w:val="Colorful List"/>
    <w:basedOn w:val="Tabela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Colorida-nfase1">
    <w:name w:val="Colorful List Accent 1"/>
    <w:basedOn w:val="Tabela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Colorida-nfase2">
    <w:name w:val="Colorful List Accent 2"/>
    <w:basedOn w:val="Tabela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Colorida-nfase3">
    <w:name w:val="Colorful List Accent 3"/>
    <w:basedOn w:val="Tabela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Colorida-nfase4">
    <w:name w:val="Colorful List Accent 4"/>
    <w:basedOn w:val="Tabela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Colorida-nfase5">
    <w:name w:val="Colorful List Accent 5"/>
    <w:basedOn w:val="Tabela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Colorida-nfase6">
    <w:name w:val="Colorful List Accent 6"/>
    <w:basedOn w:val="Tabela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adeColorida">
    <w:name w:val="Colorful Grid"/>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adeColorida-nfase1">
    <w:name w:val="Colorful Grid Accent 1"/>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adeColorida-nfase2">
    <w:name w:val="Colorful Grid Accent 2"/>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adeColorida-nfase3">
    <w:name w:val="Colorful Grid Accent 3"/>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adeColorida-nfase4">
    <w:name w:val="Colorful Grid Accent 4"/>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adeColorida-nfase5">
    <w:name w:val="Colorful Grid Accent 5"/>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adeColorida-nfase6">
    <w:name w:val="Colorful Grid Accent 6"/>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Metadata/LabelInfo.xml><?xml version="1.0" encoding="utf-8"?>
<clbl:labelList xmlns:clbl="http://schemas.microsoft.com/office/2020/mipLabelMetadata">
  <clbl:label id="{dca58620-8fbd-44b3-973c-d1cc79f8f69b}" enabled="1" method="Standard" siteId="{80edecac-2800-470c-9a90-6194f59237f3}" contentBits="0" removed="0"/>
</clbl:labelList>
</file>

<file path=docProps/app.xml><?xml version="1.0" encoding="utf-8"?>
<Properties xmlns="http://schemas.openxmlformats.org/officeDocument/2006/extended-properties" xmlns:vt="http://schemas.openxmlformats.org/officeDocument/2006/docPropsVTypes">
  <Template>Normal</Template>
  <TotalTime>331</TotalTime>
  <Pages>32</Pages>
  <Words>8122</Words>
  <Characters>43863</Characters>
  <Application>Microsoft Office Word</Application>
  <DocSecurity>0</DocSecurity>
  <Lines>365</Lines>
  <Paragraphs>103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51882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Luisa Rocha Tabacchi | Jera Capital</cp:lastModifiedBy>
  <cp:revision>3</cp:revision>
  <dcterms:created xsi:type="dcterms:W3CDTF">2026-06-08T17:16:00Z</dcterms:created>
  <dcterms:modified xsi:type="dcterms:W3CDTF">2026-06-09T19:38:00Z</dcterms:modified>
  <cp:category/>
</cp:coreProperties>
</file>