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7C985" w14:textId="77777777" w:rsidR="002273E8" w:rsidRDefault="002273E8">
      <w:pPr>
        <w:keepNext/>
        <w:spacing w:after="40"/>
        <w:jc w:val="center"/>
        <w:rPr>
          <w:rFonts w:eastAsia="Times New Roman"/>
          <w:b/>
          <w:sz w:val="26"/>
        </w:rPr>
      </w:pPr>
    </w:p>
    <w:p w14:paraId="73DF26F7" w14:textId="630D5D79" w:rsidR="008E405B" w:rsidRDefault="00000000">
      <w:pPr>
        <w:keepNext/>
        <w:spacing w:after="40"/>
        <w:jc w:val="center"/>
      </w:pPr>
      <w:r>
        <w:rPr>
          <w:rFonts w:eastAsia="Times New Roman"/>
          <w:b/>
          <w:sz w:val="26"/>
        </w:rPr>
        <w:t>AVENTURA POLICE DEPARTMENT</w:t>
      </w:r>
    </w:p>
    <w:p w14:paraId="52E6B935" w14:textId="77777777" w:rsidR="008E405B" w:rsidRDefault="00000000">
      <w:pPr>
        <w:keepNext/>
        <w:spacing w:after="40"/>
        <w:jc w:val="center"/>
      </w:pPr>
      <w:r>
        <w:rPr>
          <w:rFonts w:eastAsia="Times New Roman"/>
          <w:b/>
          <w:sz w:val="26"/>
        </w:rPr>
        <w:t>FOURTH SUPPLEMENTAL SWORN AFFIDAVIT AND EVIDENTIARY CLARIFICATION</w:t>
      </w:r>
    </w:p>
    <w:p w14:paraId="785BFA3F" w14:textId="77777777" w:rsidR="008E405B" w:rsidRDefault="00000000">
      <w:pPr>
        <w:keepNext/>
        <w:spacing w:after="160"/>
        <w:jc w:val="center"/>
      </w:pPr>
      <w:r>
        <w:t>Material Correction, Record Locators, Third-Party Leads, Financial/Trust Clarification, and Medical-Assessment Clarification</w:t>
      </w:r>
    </w:p>
    <w:p w14:paraId="7B9C347A" w14:textId="77777777" w:rsidR="008E405B" w:rsidRDefault="00000000">
      <w:pPr>
        <w:spacing w:after="30" w:line="240" w:lineRule="auto"/>
      </w:pPr>
      <w:r>
        <w:rPr>
          <w:rFonts w:eastAsia="Times New Roman"/>
          <w:b/>
        </w:rPr>
        <w:t>TO:</w:t>
      </w:r>
      <w:r>
        <w:rPr>
          <w:rFonts w:eastAsia="Times New Roman"/>
        </w:rPr>
        <w:t xml:space="preserve"> Aventura Police Department</w:t>
      </w:r>
    </w:p>
    <w:p w14:paraId="3296143F" w14:textId="77777777" w:rsidR="008E405B" w:rsidRDefault="00000000">
      <w:pPr>
        <w:spacing w:after="30" w:line="240" w:lineRule="auto"/>
      </w:pPr>
      <w:r>
        <w:rPr>
          <w:rFonts w:eastAsia="Times New Roman"/>
          <w:b/>
        </w:rPr>
        <w:t>ATTENTION:</w:t>
      </w:r>
      <w:r>
        <w:rPr>
          <w:rFonts w:eastAsia="Times New Roman"/>
        </w:rPr>
        <w:t xml:space="preserve"> Criminal Investigations and Records</w:t>
      </w:r>
    </w:p>
    <w:p w14:paraId="42938C54" w14:textId="77777777" w:rsidR="008E405B" w:rsidRDefault="00000000">
      <w:pPr>
        <w:spacing w:after="30" w:line="240" w:lineRule="auto"/>
      </w:pPr>
      <w:r>
        <w:rPr>
          <w:rFonts w:eastAsia="Times New Roman"/>
          <w:b/>
        </w:rPr>
        <w:t>RE:</w:t>
      </w:r>
      <w:r>
        <w:rPr>
          <w:rFonts w:eastAsia="Times New Roman"/>
        </w:rPr>
        <w:t xml:space="preserve"> Previously submitted criminal complaint concerning Evelyn Yudowitz, Ken W. Shulman, and related conduct</w:t>
      </w:r>
    </w:p>
    <w:p w14:paraId="317B4B62" w14:textId="77777777" w:rsidR="008E405B" w:rsidRDefault="00000000">
      <w:pPr>
        <w:spacing w:after="30" w:line="240" w:lineRule="auto"/>
      </w:pPr>
      <w:r>
        <w:rPr>
          <w:rFonts w:eastAsia="Times New Roman"/>
          <w:b/>
        </w:rPr>
        <w:t>COMPLAINANT-AFFIANT:</w:t>
      </w:r>
      <w:r>
        <w:rPr>
          <w:rFonts w:eastAsia="Times New Roman"/>
        </w:rPr>
        <w:t xml:space="preserve"> Larry Margulies</w:t>
      </w:r>
    </w:p>
    <w:p w14:paraId="6207B269" w14:textId="77777777" w:rsidR="008E405B" w:rsidRDefault="00000000">
      <w:pPr>
        <w:spacing w:after="30" w:line="240" w:lineRule="auto"/>
      </w:pPr>
      <w:r>
        <w:rPr>
          <w:rFonts w:eastAsia="Times New Roman"/>
          <w:b/>
        </w:rPr>
        <w:t>CASE / REPORT NUMBER:</w:t>
      </w:r>
      <w:r>
        <w:rPr>
          <w:rFonts w:eastAsia="Times New Roman"/>
        </w:rPr>
        <w:t xml:space="preserve"> Not yet assigned / __________________________</w:t>
      </w:r>
    </w:p>
    <w:p w14:paraId="5C544EBE" w14:textId="77777777" w:rsidR="008E405B" w:rsidRDefault="00000000">
      <w:pPr>
        <w:spacing w:after="30" w:line="240" w:lineRule="auto"/>
      </w:pPr>
      <w:r>
        <w:rPr>
          <w:rFonts w:eastAsia="Times New Roman"/>
          <w:b/>
        </w:rPr>
        <w:t>CONTACT EMAIL:</w:t>
      </w:r>
      <w:r>
        <w:rPr>
          <w:rFonts w:eastAsia="Times New Roman"/>
        </w:rPr>
        <w:t xml:space="preserve"> larry@diydetective.org</w:t>
      </w:r>
    </w:p>
    <w:p w14:paraId="295DBEBE" w14:textId="77777777" w:rsidR="008E405B" w:rsidRDefault="00000000">
      <w:pPr>
        <w:spacing w:before="80" w:after="140" w:line="252" w:lineRule="auto"/>
      </w:pPr>
      <w:r>
        <w:rPr>
          <w:rFonts w:eastAsia="Times New Roman"/>
        </w:rPr>
        <w:t>I, LARRY MARGULIES, being of legal age and competent to make this affidavit, after being duly sworn, state as follows:</w:t>
      </w:r>
    </w:p>
    <w:p w14:paraId="0C6B5233" w14:textId="77777777" w:rsidR="008E405B" w:rsidRDefault="00000000">
      <w:pPr>
        <w:pStyle w:val="SectionHeading"/>
        <w:keepNext/>
        <w:spacing w:before="180" w:after="80"/>
      </w:pPr>
      <w:r>
        <w:rPr>
          <w:rFonts w:ascii="Times New Roman" w:eastAsia="Times New Roman" w:hAnsi="Times New Roman"/>
          <w:b/>
        </w:rPr>
        <w:t>I. LIMITED PURPOSE OF THIS FOURTH SUPPLEMENT</w:t>
      </w:r>
    </w:p>
    <w:p w14:paraId="0C3D1378" w14:textId="77777777" w:rsidR="008E405B" w:rsidRDefault="00000000">
      <w:pPr>
        <w:spacing w:after="80" w:line="252" w:lineRule="auto"/>
      </w:pPr>
      <w:r>
        <w:t>1. This Fourth Supplemental concerns the same investigative matter as my original complaint and prior supplemental submissions. It does not replace, withdraw, restart, or renumber those materials. It is intentionally limited to a material factual correction, additional record locators, limited third-party communications not previously stated with sufficient specificity, a narrow financial/trust-related clarification concerning the interruption of private financing during the Philippines period, and additional clarification concerning the 2020-2021 HKPF-related medical assessment. Matters already adequately addressed in the existing Aventura record are not repeated here.</w:t>
      </w:r>
    </w:p>
    <w:p w14:paraId="1E20AB20" w14:textId="77777777" w:rsidR="008E405B" w:rsidRDefault="00000000">
      <w:pPr>
        <w:spacing w:after="80" w:line="252" w:lineRule="auto"/>
        <w:rPr>
          <w:rFonts w:eastAsia="Times New Roman"/>
        </w:rPr>
      </w:pPr>
      <w:r>
        <w:rPr>
          <w:rFonts w:eastAsia="Times New Roman"/>
        </w:rPr>
        <w:t xml:space="preserve">2. To the extent any prior material supplied to Aventura Police describes the participants or speaker attribution in the “That’s what you get for writing the letter” call with greater certainty than stated below, the clarification in </w:t>
      </w:r>
      <w:proofErr w:type="gramStart"/>
      <w:r>
        <w:rPr>
          <w:rFonts w:eastAsia="Times New Roman"/>
        </w:rPr>
        <w:t>this Fourth Supplemental states</w:t>
      </w:r>
      <w:proofErr w:type="gramEnd"/>
      <w:r>
        <w:rPr>
          <w:rFonts w:eastAsia="Times New Roman"/>
        </w:rPr>
        <w:t xml:space="preserve"> my present recollection and should control for that specific issue.</w:t>
      </w:r>
    </w:p>
    <w:p w14:paraId="6651BDDE" w14:textId="77777777" w:rsidR="00B113D8" w:rsidRDefault="00B113D8">
      <w:pPr>
        <w:spacing w:after="80" w:line="252" w:lineRule="auto"/>
      </w:pPr>
      <w:r w:rsidRPr="00B113D8">
        <w:t>2A. Limited withholding of sensitive witness and investigative information. I have intentionally not identified certain potential witnesses, sources, contact information, precise locations, or other sensitive investigative details in this written supplemental affidavit. This is not intended to withhold relevant information from law enforcement. Rather, where appropriate, I will provide such information promptly and directly to an assigned investigator through a confidential or otherwise appropriate channel so that potentially useful witnesses and evidence are not unnecessarily exposed to possible intimidation, bribery, retaliation, coordination, or contamination before investigators have had an opportunity to preserve and evaluate the information.</w:t>
      </w:r>
    </w:p>
    <w:p w14:paraId="68EDE648" w14:textId="77777777" w:rsidR="008E405B" w:rsidRDefault="00000000">
      <w:pPr>
        <w:pStyle w:val="SectionHeading"/>
        <w:keepNext/>
        <w:spacing w:before="180" w:after="80"/>
      </w:pPr>
      <w:r>
        <w:rPr>
          <w:rFonts w:ascii="Times New Roman" w:eastAsia="Times New Roman" w:hAnsi="Times New Roman"/>
          <w:b/>
        </w:rPr>
        <w:t>II. CORRECTION CONCERNING THE “THAT’S WHAT YOU GET FOR WRITING THE LETTER” CALL</w:t>
      </w:r>
    </w:p>
    <w:p w14:paraId="09A842EF" w14:textId="77777777" w:rsidR="008E405B" w:rsidRDefault="00000000">
      <w:pPr>
        <w:pStyle w:val="SubHeading"/>
        <w:keepNext/>
        <w:spacing w:before="100" w:after="60"/>
      </w:pPr>
      <w:r>
        <w:rPr>
          <w:rFonts w:ascii="Times New Roman" w:eastAsia="Times New Roman" w:hAnsi="Times New Roman"/>
          <w:b/>
        </w:rPr>
        <w:t>A. Corrected recollection of call participants and speaker attribution</w:t>
      </w:r>
    </w:p>
    <w:p w14:paraId="171C7815" w14:textId="77777777" w:rsidR="008E405B" w:rsidRDefault="00000000">
      <w:pPr>
        <w:spacing w:after="80" w:line="252" w:lineRule="auto"/>
      </w:pPr>
      <w:r>
        <w:rPr>
          <w:rFonts w:eastAsia="Times New Roman"/>
        </w:rPr>
        <w:t>3. I specifically clarify the participants in the telephone conversation during which the statement “That’s what you get for writing the letter” was made. The underlying event and its relationship to the State Department/repatriation-loan period remain as described in my existing filings.</w:t>
      </w:r>
    </w:p>
    <w:p w14:paraId="3A378C61" w14:textId="77777777" w:rsidR="008E405B" w:rsidRDefault="00000000">
      <w:pPr>
        <w:spacing w:after="80" w:line="252" w:lineRule="auto"/>
      </w:pPr>
      <w:r>
        <w:rPr>
          <w:rFonts w:eastAsia="Times New Roman"/>
        </w:rPr>
        <w:t>4. I am certain that Evelyn Yudowitz and Bernard S. Yudowitz participated in this call. Bernard was physically with Evelyn at their Massachusetts residence, and both participated in the conversation with me. I recall the quoted statement being made during the call, but I do not presently assign the exact quoted words to both of them jointly, or to one particular speaker, with greater certainty than my present recollection supports.</w:t>
      </w:r>
    </w:p>
    <w:p w14:paraId="00113B69" w14:textId="77777777" w:rsidR="008E405B" w:rsidRDefault="00000000">
      <w:pPr>
        <w:spacing w:after="80" w:line="252" w:lineRule="auto"/>
      </w:pPr>
      <w:r>
        <w:lastRenderedPageBreak/>
        <w:t>5. I do not presently recall with sufficient certainty whether Martin Yudowitz also participated in that same “That’s what you get for writing the letter” call. I separately and distinctly recall another three-way family telephone communication involving Bernard S. Yudowitz and Martin Yudowitz concerning my emails, described below. My recollection of that separate email-related call should not be treated as establishing that Martin was present for the particular “That’s what you get for writing the letter” call. Accordingly, any prior description identifying Martin as definitely present or definitely absent from that particular call should be qualified.</w:t>
      </w:r>
    </w:p>
    <w:p w14:paraId="3020DA47" w14:textId="06076BD4" w:rsidR="008E405B" w:rsidRDefault="00000000">
      <w:pPr>
        <w:spacing w:after="80" w:line="252" w:lineRule="auto"/>
      </w:pPr>
      <w:r>
        <w:rPr>
          <w:rFonts w:eastAsia="Times New Roman"/>
        </w:rPr>
        <w:t>6. This clarification does not alter my separate recollections of other communications involving Martin Yudowitz, including the separate communications already described elsewhere in my complaint. It also does not alter the underlying allegation that the quoted statement was made during the relevant family communication; it corrects only the present level of certainty concerning participation and exact speaker attribution.</w:t>
      </w:r>
      <w:r w:rsidR="002273E8">
        <w:rPr>
          <w:rFonts w:eastAsia="Times New Roman"/>
        </w:rPr>
        <w:t xml:space="preserve"> </w:t>
      </w:r>
      <w:r w:rsidR="002273E8" w:rsidRPr="002273E8">
        <w:rPr>
          <w:rFonts w:eastAsia="Times New Roman"/>
        </w:rPr>
        <w:t xml:space="preserve">Bernard S. </w:t>
      </w:r>
      <w:proofErr w:type="spellStart"/>
      <w:r w:rsidR="002273E8" w:rsidRPr="002273E8">
        <w:rPr>
          <w:rFonts w:eastAsia="Times New Roman"/>
        </w:rPr>
        <w:t>Yudowitz</w:t>
      </w:r>
      <w:proofErr w:type="spellEnd"/>
      <w:r w:rsidR="002273E8" w:rsidRPr="002273E8">
        <w:rPr>
          <w:rFonts w:eastAsia="Times New Roman"/>
        </w:rPr>
        <w:t xml:space="preserve"> died in 2018. A public death notice and obituary so state. This supplement therefore seeks only surviving records and does not request an interview or personal examination of him.</w:t>
      </w:r>
    </w:p>
    <w:p w14:paraId="776292EF" w14:textId="77777777" w:rsidR="008E405B" w:rsidRDefault="00000000">
      <w:pPr>
        <w:pStyle w:val="SubHeading"/>
        <w:keepNext/>
        <w:spacing w:before="100" w:after="60"/>
      </w:pPr>
      <w:r>
        <w:rPr>
          <w:rFonts w:ascii="Times New Roman" w:eastAsia="Times New Roman" w:hAnsi="Times New Roman"/>
          <w:b/>
        </w:rPr>
        <w:t>B. Massachusetts residence telephone as a record locator</w:t>
      </w:r>
    </w:p>
    <w:p w14:paraId="1BABCAB2" w14:textId="0B76E8DD" w:rsidR="008E405B" w:rsidRDefault="00000000">
      <w:pPr>
        <w:spacing w:after="80" w:line="252" w:lineRule="auto"/>
      </w:pPr>
      <w:r>
        <w:rPr>
          <w:rFonts w:eastAsia="Times New Roman"/>
        </w:rPr>
        <w:t>7. During the relevant period, Evelyn and Bernard Yudowitz lived together at Evelyn’s Massachusetts residence. The family calls at issue were generally placed by me to the telephone serving that residence. If any historical records remain obtainable, that residence and telephone account may provide a more precise subscriber, billing, toll-record, or archival locator. I do not claim that the identity of a subscriber or account holder, by itself, establishes who participated in any individual conversation.</w:t>
      </w:r>
      <w:r w:rsidR="002273E8">
        <w:rPr>
          <w:rFonts w:eastAsia="Times New Roman"/>
        </w:rPr>
        <w:t xml:space="preserve"> </w:t>
      </w:r>
      <w:r w:rsidR="002273E8" w:rsidRPr="002273E8">
        <w:rPr>
          <w:rFonts w:eastAsia="Times New Roman"/>
        </w:rPr>
        <w:t>Because Bernard is deceased, the usable locator is the Massachusetts residence telephone that served Evelyn Yudowitz’s household, not a request to examine Bernard.</w:t>
      </w:r>
    </w:p>
    <w:p w14:paraId="288BC97C" w14:textId="77777777" w:rsidR="008E405B" w:rsidRDefault="00000000">
      <w:pPr>
        <w:pStyle w:val="SectionHeading"/>
        <w:keepNext/>
        <w:spacing w:before="180" w:after="80"/>
      </w:pPr>
      <w:r>
        <w:rPr>
          <w:rFonts w:ascii="Times New Roman" w:eastAsia="Times New Roman" w:hAnsi="Times New Roman"/>
          <w:b/>
        </w:rPr>
        <w:t>III. EMAIL AND FAMILY-COMMUNICATION RECORD LOCATORS</w:t>
      </w:r>
    </w:p>
    <w:p w14:paraId="15BD6414" w14:textId="77777777" w:rsidR="008E405B" w:rsidRDefault="00000000">
      <w:pPr>
        <w:pStyle w:val="SubHeading"/>
        <w:keepNext/>
        <w:spacing w:before="100" w:after="60"/>
      </w:pPr>
      <w:r>
        <w:rPr>
          <w:rFonts w:ascii="Times New Roman" w:eastAsia="Times New Roman" w:hAnsi="Times New Roman"/>
          <w:b/>
        </w:rPr>
        <w:t>A. Emails sent to Evelyn concerning the 1979 report and related allegations</w:t>
      </w:r>
    </w:p>
    <w:p w14:paraId="1DB5186D" w14:textId="77777777" w:rsidR="008E405B" w:rsidRDefault="00000000">
      <w:pPr>
        <w:spacing w:after="80" w:line="252" w:lineRule="auto"/>
      </w:pPr>
      <w:r>
        <w:rPr>
          <w:rFonts w:eastAsia="Times New Roman"/>
        </w:rPr>
        <w:t>8. Before and during the relevant Philippines period, I sent Evelyn Yudowitz emails confronting her concerning childhood sexual-abuse allegations and the previously undisclosed or unredacted 1979 psychological evaluation that I had located. I include this fact here only because those emails may provide recoverable dates, language, recipients, forwarding history, attachments, and metadata relevant to later communications.</w:t>
      </w:r>
    </w:p>
    <w:p w14:paraId="4776DA2D" w14:textId="77777777" w:rsidR="008E405B" w:rsidRDefault="00000000">
      <w:pPr>
        <w:spacing w:after="80" w:line="252" w:lineRule="auto"/>
      </w:pPr>
      <w:r>
        <w:rPr>
          <w:rFonts w:eastAsia="Times New Roman"/>
        </w:rPr>
        <w:t>9. I am not asking Aventura Police through this supplement to investigate the underlying decades-old Massachusetts abuse allegations as a separate Florida offense. The present evidentiary value of the emails is that they can establish what I had communicated to Evelyn, when I communicated it, and whether those communications were forwarded or discussed with other persons before or during the later events described in my existing complaint.</w:t>
      </w:r>
    </w:p>
    <w:p w14:paraId="359CBC40" w14:textId="77777777" w:rsidR="008E405B" w:rsidRDefault="00000000">
      <w:pPr>
        <w:pStyle w:val="SubHeading"/>
        <w:keepNext/>
        <w:spacing w:before="100" w:after="60"/>
      </w:pPr>
      <w:r>
        <w:rPr>
          <w:rFonts w:ascii="Times New Roman" w:eastAsia="Times New Roman" w:hAnsi="Times New Roman"/>
          <w:b/>
        </w:rPr>
        <w:t>B. Philippines telephone communication and printed-email issue</w:t>
      </w:r>
    </w:p>
    <w:p w14:paraId="58EEBD2A" w14:textId="77777777" w:rsidR="008E405B" w:rsidRDefault="00000000">
      <w:pPr>
        <w:spacing w:after="80" w:line="252" w:lineRule="auto"/>
      </w:pPr>
      <w:r>
        <w:rPr>
          <w:rFonts w:eastAsia="Times New Roman"/>
        </w:rPr>
        <w:t>10. During the Philippines period, while I was experiencing a sudden and severe episode of drug-like or hallucinogenic impairment despite not knowingly taking recreational drugs, I telephoned Evelyn Yudowitz seeking help concerning persons, threats, and events I had been reporting. I do not offer this supplement as toxicological identification of any substance; the underlying incident is described elsewhere in my existing records.</w:t>
      </w:r>
    </w:p>
    <w:p w14:paraId="59DBCCE6" w14:textId="77777777" w:rsidR="008E405B" w:rsidRDefault="00000000">
      <w:pPr>
        <w:spacing w:after="80" w:line="252" w:lineRule="auto"/>
      </w:pPr>
      <w:r>
        <w:t xml:space="preserve">11. At or about this same period, I recall Evelyn having printed copies of emails I had previously sent her concerning the childhood sexual-abuse allegations and the 1979 psychological records. I specifically recall that, during the relevant conversation, Evelyn Yudowitz was physically holding in her hands printed copies of emails I had previously sent her concerning the childhood sexual-abuse allegations and the 1979 records. This was not merely my belief that she possessed those emails generally; my recollection is that she told me that the printed copies were physically in her hands during the conversation. Because this was a telephone communication, I did not visually observe the papers myself; my recollection on that point is based on what Evelyn told me. I also recall her being audibly upset concerning those communications. If recovered or </w:t>
      </w:r>
      <w:r>
        <w:lastRenderedPageBreak/>
        <w:t>authenticated, those printed emails and the underlying electronic records could help establish what Evelyn possessed and was focused upon, when she possessed it, and whether the communications had been forwarded, copied, printed, or discussed with others. I cannot presently establish who printed the copies, whether Evelyn printed them herself, or whether another person supplied them to her. I therefore request preservation and examination of the underlying emails, forwarding records, attachments, metadata, and any surviving printed copies.</w:t>
      </w:r>
    </w:p>
    <w:p w14:paraId="605068D2" w14:textId="77777777" w:rsidR="008E405B" w:rsidRDefault="00000000">
      <w:r>
        <w:t>12. The relevance of those emails is also directly connected to my family communications involving Martin Yudowitz. My existing Aventura complaint already records that, during the Philippines period, Martin referred to emails I had sent to family members while instructing me not to report or complain about active threats. I do not repeat that earlier account here as a new allegation. I add the following specificity because it may help investigators determine how the same family-email material was received, shared, printed, discussed, or acted upon among family members.</w:t>
      </w:r>
    </w:p>
    <w:p w14:paraId="07D23542" w14:textId="77777777" w:rsidR="00FD0BF1" w:rsidRDefault="00000000">
      <w:r>
        <w:t>12A. I distinctly recall a separate three-way telephone call involving me, my father Bernard S. Yudowitz, and my brother Martin Yudowitz while I was in the Philippines, approximately during the 2014 period. Before I had entered the substantive part of the conversation, I heard Bernard ask Martin whether he had finished doing something concerning my emails. I recall Martin responding, in substance, that I had “too many.” I do not present that phrase as proof of what specific task Bernard was asking Martin to perform, and I do not infer from the call alone that either person accessed, deleted, intercepted, altered, or otherwise acted upon an email account without authorization.</w:t>
      </w:r>
    </w:p>
    <w:p w14:paraId="2651C6D9" w14:textId="77777777" w:rsidR="00FD0BF1" w:rsidRDefault="00000000">
      <w:r>
        <w:t>12B. The call is nevertheless a specific investigative lead when considered with the separate facts that Evelyn told me she was physically holding printed copies of my emails, and that Martin separately referred to emails I had sent to family members while telling me not to report active threats. These are separate communications, but together they raise an objectively testable question concerning what emails were received or forwarded among family members, who printed or possessed copies, what Bernard was asking Martin to finish, and whether any account-recovery, forwarding, password-reset, security-alert, login, deletion, or other account activity can be corroborated from surviving records. I request comparison of available email headers, forwarding history, recipient information, account-security records, provider records, and 2014-2016 telephone records. This email-related call should not be treated as evidence that Martin participated in the separate “That’s what you get for writing the letter” call.</w:t>
      </w:r>
    </w:p>
    <w:p w14:paraId="2A462A35" w14:textId="77777777" w:rsidR="0059146D" w:rsidRDefault="00000000" w:rsidP="0059146D">
      <w:pPr>
        <w:spacing w:after="80" w:line="252" w:lineRule="auto"/>
      </w:pPr>
      <w:r>
        <w:t xml:space="preserve">13. </w:t>
      </w:r>
      <w:r w:rsidR="0059146D">
        <w:t xml:space="preserve">I also recall </w:t>
      </w:r>
      <w:proofErr w:type="gramStart"/>
      <w:r w:rsidR="0059146D">
        <w:t>a communication</w:t>
      </w:r>
      <w:proofErr w:type="gramEnd"/>
      <w:r w:rsidR="0059146D">
        <w:t xml:space="preserve"> during this same general period in which I was in immediate fear for my life after experiencing what I believed was </w:t>
      </w:r>
      <w:proofErr w:type="gramStart"/>
      <w:r w:rsidR="0059146D">
        <w:t>a poisoning</w:t>
      </w:r>
      <w:proofErr w:type="gramEnd"/>
      <w:r w:rsidR="0059146D">
        <w:t xml:space="preserve"> and while I was reporting active threats and attempts to harm me. By that point, based upon the family communications and surrounding events I had already experienced and reported, I had come to believe that Evelyn was not merely a family member from whom I could request money for private security. I believed that she had information </w:t>
      </w:r>
      <w:proofErr w:type="gramStart"/>
      <w:r w:rsidR="0059146D">
        <w:t>about,</w:t>
      </w:r>
      <w:proofErr w:type="gramEnd"/>
      <w:r w:rsidR="0059146D">
        <w:t xml:space="preserve"> communications with, influence over, or access through intermediaries to </w:t>
      </w:r>
      <w:proofErr w:type="gramStart"/>
      <w:r w:rsidR="0059146D">
        <w:t>persons</w:t>
      </w:r>
      <w:proofErr w:type="gramEnd"/>
      <w:r w:rsidR="0059146D">
        <w:t xml:space="preserve"> connected with the threats against me, and therefore that she might </w:t>
      </w:r>
      <w:proofErr w:type="gramStart"/>
      <w:r w:rsidR="0059146D">
        <w:t>actually be</w:t>
      </w:r>
      <w:proofErr w:type="gramEnd"/>
      <w:r w:rsidR="0059146D">
        <w:t xml:space="preserve"> </w:t>
      </w:r>
      <w:proofErr w:type="gramStart"/>
      <w:r w:rsidR="0059146D">
        <w:t>in a position</w:t>
      </w:r>
      <w:proofErr w:type="gramEnd"/>
      <w:r w:rsidR="0059146D">
        <w:t xml:space="preserve"> to cause the threatening conduct to stop. That belief was based on circumstances already described in my complaint, including family communications concerning </w:t>
      </w:r>
      <w:proofErr w:type="gramStart"/>
      <w:r w:rsidR="0059146D">
        <w:t>persons</w:t>
      </w:r>
      <w:proofErr w:type="gramEnd"/>
      <w:r w:rsidR="0059146D">
        <w:t xml:space="preserve"> being sent to me, the subsequent appearance of intermediaries at an address disclosed through my repatriation process, the family response after I confronted Evelyn concerning that event, and later communications involving Martin Yudowitz. I did not personally observe every communication between Evelyn and the </w:t>
      </w:r>
      <w:proofErr w:type="gramStart"/>
      <w:r w:rsidR="0059146D">
        <w:t>persons</w:t>
      </w:r>
      <w:proofErr w:type="gramEnd"/>
      <w:r w:rsidR="0059146D">
        <w:t xml:space="preserve"> threatening me, and I submit the nature and extent of any such relationship for independent investigation.</w:t>
      </w:r>
    </w:p>
    <w:p w14:paraId="60CDEFA5" w14:textId="77777777" w:rsidR="0059146D" w:rsidRDefault="0059146D" w:rsidP="0059146D">
      <w:pPr>
        <w:spacing w:after="80" w:line="252" w:lineRule="auto"/>
      </w:pPr>
      <w:r>
        <w:t xml:space="preserve">For that reason, when I telephoned </w:t>
      </w:r>
      <w:proofErr w:type="gramStart"/>
      <w:r>
        <w:t>Evelyn</w:t>
      </w:r>
      <w:proofErr w:type="gramEnd"/>
      <w:r>
        <w:t xml:space="preserve"> I was not merely asking her to arrange ordinary professional services. I was frightened and believed my life was in danger. I was asking her both to help obtain private security to physically protect me and to use whatever ability, influence, or communication she possessed to </w:t>
      </w:r>
      <w:r>
        <w:lastRenderedPageBreak/>
        <w:t xml:space="preserve">cause the </w:t>
      </w:r>
      <w:proofErr w:type="gramStart"/>
      <w:r>
        <w:t>persons</w:t>
      </w:r>
      <w:proofErr w:type="gramEnd"/>
      <w:r>
        <w:t xml:space="preserve"> threatening me to stop. I was also asking for legal counsel so that I could document, report, and take lawful action to stop the conduct.</w:t>
      </w:r>
    </w:p>
    <w:p w14:paraId="576F7637" w14:textId="77777777" w:rsidR="0059146D" w:rsidRDefault="0059146D" w:rsidP="0059146D">
      <w:pPr>
        <w:spacing w:after="80" w:line="252" w:lineRule="auto"/>
      </w:pPr>
      <w:r>
        <w:t>During this conversation Evelyn was angry concerning the earlier childhood-abuse allegations reflected in the printed emails that she told me she was physically holding. My recollection is that she accused me, in substance, of lying about those allegations. When I nevertheless asked her for immediate assistance obtaining protection and legal help, she told me that she would “think about it.” In the context in which the statement was made, I understood that response as significant because I believed she was in a position not merely to provide funds but potentially to influence or communicate with persons connected to the conduct I was trying to stop.</w:t>
      </w:r>
    </w:p>
    <w:p w14:paraId="6A16FDAF" w14:textId="77777777" w:rsidR="008E405B" w:rsidRDefault="0059146D" w:rsidP="0059146D">
      <w:pPr>
        <w:spacing w:after="80" w:line="252" w:lineRule="auto"/>
      </w:pPr>
      <w:r>
        <w:t>I distinctly recall the Bernard/Martin email-related three-way family call described in paragraphs 12A-12B as a separate family communication. I do not rely on that separate call to establish Martin’s presence in the conversation in which Evelyn told me she was physically holding printed emails and I sought immediate protection and legal assistance. Because these family communications occurred during the same general period and many years have passed, I do not state more precise dates or sequencing than my present recollection supports. I request that contemporaneous telephone, email, hotel, financial, and other objective records be used to establish the sequence and the communications among the persons involved where available.</w:t>
      </w:r>
    </w:p>
    <w:p w14:paraId="0F0F1D63" w14:textId="77777777" w:rsidR="008E405B" w:rsidRDefault="00000000">
      <w:pPr>
        <w:pStyle w:val="SubHeading"/>
        <w:keepNext/>
        <w:spacing w:before="100" w:after="60"/>
      </w:pPr>
      <w:r>
        <w:rPr>
          <w:rFonts w:ascii="Times New Roman" w:hAnsi="Times New Roman"/>
          <w:b/>
        </w:rPr>
        <w:t xml:space="preserve">C. Martin Yudowitz </w:t>
      </w:r>
      <w:proofErr w:type="gramStart"/>
      <w:r>
        <w:rPr>
          <w:rFonts w:ascii="Times New Roman" w:hAnsi="Times New Roman"/>
          <w:b/>
        </w:rPr>
        <w:t>contact with</w:t>
      </w:r>
      <w:proofErr w:type="gramEnd"/>
      <w:r>
        <w:rPr>
          <w:rFonts w:ascii="Times New Roman" w:hAnsi="Times New Roman"/>
          <w:b/>
        </w:rPr>
        <w:t xml:space="preserve"> my Oregon attorney</w:t>
      </w:r>
    </w:p>
    <w:p w14:paraId="51E70747" w14:textId="77777777" w:rsidR="008E405B" w:rsidRDefault="00000000">
      <w:pPr>
        <w:spacing w:after="80" w:line="252" w:lineRule="auto"/>
      </w:pPr>
      <w:r>
        <w:t>14. During the Philippines period, I had an Oregon attorney, Sandi Pelikan, to whom I had entrusted materials for safekeeping. I did not authorize Martin Yudowitz to contact her on my behalf, did not ask him to do so, and did not knowingly authorize disclosure to him of information concerning my legal affairs.</w:t>
      </w:r>
    </w:p>
    <w:p w14:paraId="270EFDFE" w14:textId="77777777" w:rsidR="008E405B" w:rsidRDefault="00000000">
      <w:pPr>
        <w:spacing w:after="80" w:line="252" w:lineRule="auto"/>
      </w:pPr>
      <w:r>
        <w:t>15. I subsequently learned that Martin had contacted Ms. Pelikan. My older preserved writing records that Martin called my Oregon lawyer even though I had not told him to do so and that, at the time, I perceived the contact as an effort by Martin to remain informed about what I was doing. I do not presently know the precise purpose or substance of the contact.</w:t>
      </w:r>
    </w:p>
    <w:p w14:paraId="0532D2E4" w14:textId="77777777" w:rsidR="008E405B" w:rsidRDefault="00000000">
      <w:pPr>
        <w:spacing w:after="80" w:line="252" w:lineRule="auto"/>
      </w:pPr>
      <w:r>
        <w:t>16. I respectfully request that investigators, where appropriate, interview Ms. Pelikan and seek any surviving nonprivileged records sufficient to establish when and how Martin contacted her, how he obtained her contact information, what he requested, and whether he sought information concerning my evidence, location, legal activities, or plans. Any such inquiry should respect applicable attorney-client privilege and professional confidentiality. I do not ask Ms. Pelikan to disclose privileged communications except to the extent lawfully authorized or otherwise permitted.</w:t>
      </w:r>
    </w:p>
    <w:p w14:paraId="09D13199" w14:textId="77777777" w:rsidR="008E405B" w:rsidRDefault="00000000">
      <w:pPr>
        <w:pStyle w:val="SubHeading"/>
        <w:keepNext/>
        <w:spacing w:before="100" w:after="60"/>
      </w:pPr>
      <w:r>
        <w:rPr>
          <w:rFonts w:ascii="Times New Roman" w:hAnsi="Times New Roman"/>
          <w:b/>
        </w:rPr>
        <w:t>D. Gene Gates / Upwork communication involving Martin Yudowitz</w:t>
      </w:r>
    </w:p>
    <w:p w14:paraId="396879F9" w14:textId="77777777" w:rsidR="008E405B" w:rsidRDefault="00000000">
      <w:pPr>
        <w:spacing w:after="80" w:line="252" w:lineRule="auto"/>
      </w:pPr>
      <w:r>
        <w:t>17. In approximately 2019, I attempted through Upwork to retain podcast producer Gene Gates to assist me in documenting and presenting matters I was attempting to have investigated.</w:t>
      </w:r>
    </w:p>
    <w:p w14:paraId="781C128E" w14:textId="77777777" w:rsidR="008E405B" w:rsidRDefault="00000000">
      <w:pPr>
        <w:spacing w:after="80" w:line="252" w:lineRule="auto"/>
      </w:pPr>
      <w:r>
        <w:t>18. My older preserved writing records my recollection that Gates told me he had spoken with my brother Martin Yudowitz. I also preserved a screenshot relating to the incident. Gates did not proceed with the engagement and posted material on Upwork indicating, in substance, that others should not work with me. I do not presently know how contact between Gates and Martin originated or the complete substance of any communication between them, and I do not ask investigators to infer wrongdoing from the contact alone.</w:t>
      </w:r>
    </w:p>
    <w:p w14:paraId="6800CE44" w14:textId="77777777" w:rsidR="008E405B" w:rsidRDefault="00000000">
      <w:pPr>
        <w:spacing w:after="80" w:line="252" w:lineRule="auto"/>
      </w:pPr>
      <w:r>
        <w:t>19. If records remain available, I respectfully request preservation or retrieval of the Upwork proposal, account messages, the preserved screenshot, and other records sufficient to determine whether Martin Yudowitz communicated with Gates, when any such communication occurred, and what can be independently established concerning its substance and effect on the proposed engagement.</w:t>
      </w:r>
    </w:p>
    <w:p w14:paraId="01F5EA23" w14:textId="77777777" w:rsidR="00FD0BF1" w:rsidRDefault="00000000">
      <w:pPr>
        <w:pStyle w:val="SubHeading"/>
      </w:pPr>
      <w:r>
        <w:rPr>
          <w:b/>
        </w:rPr>
        <w:t>E. Jerry — direct Bernard-related lead and independent identification route</w:t>
      </w:r>
    </w:p>
    <w:p w14:paraId="5223F59D" w14:textId="77777777" w:rsidR="00FD0BF1" w:rsidRDefault="00000000">
      <w:r>
        <w:t xml:space="preserve">19A. My original Aventura complaint already identifies an American known to me as “Jerry,” whom I encountered in Davao City, and records my personal observation that he displayed a Quezon City Drug Task Force identification card to a Philippine police desk officer. I do not repeat that existing allegation here. I add </w:t>
      </w:r>
      <w:r>
        <w:lastRenderedPageBreak/>
        <w:t>one narrower fact that is relevant to the possible family/intermediary nexus: during an encounter in my Davao apartment, I recall Jerry pointing toward or recognizing a photograph of my father, Bernard S. Yudowitz, and warning me, in substance, against crossing Bernard. Because my recollection concerns words spoken many years ago, I do not present a particular wording as a verbatim quotation beyond the substance stated here.</w:t>
      </w:r>
    </w:p>
    <w:p w14:paraId="48926B04" w14:textId="77777777" w:rsidR="00FD0BF1" w:rsidRDefault="00000000">
      <w:r>
        <w:t>19B. I do not contend that Jerry’s statement, by itself, proves that he worked for Bernard, Evelyn Yudowitz, or another family member. Its significance is narrower and investigative: it raises the question of how Jerry knew or recognized Bernard, what information he possessed concerning my family, who supplied that information, and whether Jerry had communicated directly or indirectly with a family member or another intermediary. The existing Aventura record already provides an independent identification route through the Davao encounter and the Quezon City Drug Task Force credential I observed.</w:t>
      </w:r>
    </w:p>
    <w:p w14:paraId="34206746" w14:textId="77777777" w:rsidR="00FD0BF1" w:rsidRDefault="00000000">
      <w:r>
        <w:t>19C. If investigators determine that this lead is material to the Florida investigation, I respectfully request that they seek, through appropriate lawful and international channels, records sufficient to identify Jerry and determine whether any objectively established communication connects his knowledge of Bernard to Evelyn Yudowitz, Bernard S. Yudowitz, Martin Yudowitz, another family member, a government contact, or another intermediary. I do not ask investigators to presume such a connection merely from Jerry’s statement.</w:t>
      </w:r>
    </w:p>
    <w:p w14:paraId="5A26B4B5" w14:textId="77777777" w:rsidR="00D43726" w:rsidRDefault="00000000">
      <w:pPr>
        <w:pStyle w:val="SubHeading"/>
      </w:pPr>
      <w:r>
        <w:t>F. Loan-service interference, first trust-related disclosure, and relationship to the Cebu events</w:t>
      </w:r>
    </w:p>
    <w:p w14:paraId="19EF5A26" w14:textId="77777777" w:rsidR="00D43726" w:rsidRDefault="00000000">
      <w:r>
        <w:t>19D. My Third Supplemental already records that, during the period when I was seeking financial assistance to care for myself, my then-pregnant girlfriend, and our unborn baby, a nearby loan-service company through which I had previously obtained and repaid private loans stopped the loan process after, as I was informed, someone had told the lender that I had a trust account and that I was “crazy” or mentally ill. I do not repeat that account here as a new allegation. I add the following clarification concerning what that event meant to me at the time: this was the first occasion I presently recall on which an outside source referred to a trust account said to be associated with me. I did not then know whether such a trust actually existed, who controlled it, or how an unidentified outsider could possess information of that kind. I later learned that trust-related arrangements concerning me did exist. The distinction is important because hearing an outsider refer to a trust account is not the same as then knowing the legal existence, terms, ownership, or administration of a trust.</w:t>
      </w:r>
    </w:p>
    <w:p w14:paraId="0E6227D8" w14:textId="77777777" w:rsidR="00D43726" w:rsidRDefault="00000000">
      <w:r>
        <w:t>19E. The interruption of that financing occurred during the same broader Cebu period in which I was reporting severe shortages of money and food, the break-in or surveillance concerns at our residence, and other approaches or contacts described in my existing complaint and Philippine records. The separately reported dating-profile/KFC lead also arose during this broader period, but my Philippine complaint expressly preserves uncertainty as to whether that reported sighting occurred before or after the death of our unborn child; I therefore do not use that lead to establish a precise chronology. Based on the combination of timing, the lender’s receipt of private trust-related and mental-health information, and the other events I was experiencing, I came to suspect that the person who interfered with the loan may have been connected to Evelyn Yudowitz, one of her intermediaries, or the same broader group of persons I believed was threatening or monitoring me. I do not presently know the identity of the person who contacted the lender and do not offer temporal proximity alone as proof of coordination. I request that the connection be established or rejected from the lender’s records, communications, telephone and email records, and other objective evidence.</w:t>
      </w:r>
    </w:p>
    <w:p w14:paraId="669F3A3F" w14:textId="77777777" w:rsidR="00D43726" w:rsidRDefault="00000000">
      <w:r>
        <w:t xml:space="preserve">19F. The interruption of the loan was materially important to me because, during Lesyl Medalla’s pregnancy, I was using and seeking available funds for food, prenatal care, transportation, safer lodging, and protection. My existing records also state that I told the United States Consulate duty officer that I feared the unborn </w:t>
      </w:r>
      <w:r>
        <w:lastRenderedPageBreak/>
        <w:t>baby could die if we could not obtain adequate nutrition. I personally believe that continuation of the private financing would have materially increased my ability to obtain food, medical care, safer accommodation, and security during that period and might have changed what followed. I do not, however, present the counterfactual statement that the baby necessarily would have survived as an established medical or legal fact. The cause of fetal death, and whether the interruption of financing was intentionally used to isolate or financially constrain me or had any legally material causal relationship to later events, require independent medical and criminal investigation. I therefore request investigation of who supplied the lender with the trust-related and mental-health information, the purpose of that communication, whether the communication originated from or was coordinated with any person identified in my Aventura submissions, and whether the interruption of financing formed part of the broader conduct already alleged.</w:t>
      </w:r>
    </w:p>
    <w:p w14:paraId="48276279" w14:textId="77777777" w:rsidR="00D4184D" w:rsidRDefault="00D4184D" w:rsidP="00D4184D">
      <w:r>
        <w:t>G. Ken W. Shulman — Walgreens notification and Bar Counsel communication</w:t>
      </w:r>
    </w:p>
    <w:p w14:paraId="29F9A7C8" w14:textId="77777777" w:rsidR="00D4184D" w:rsidRDefault="00D4184D" w:rsidP="00D4184D">
      <w:r>
        <w:t>19G. My original Aventura complaint already records that Ken W. Shulman sent a parcel to my location in China and that, after I left the Philippines, Martin Yudowitz told me in Macao that Shulman knew I was in Macao. I do not repeat those facts here as new allegations. I add only a narrower locator that may help investigators determine how location or address information concerning me was obtained.</w:t>
      </w:r>
    </w:p>
    <w:p w14:paraId="69A665BE" w14:textId="77777777" w:rsidR="00D4184D" w:rsidRDefault="00D4184D" w:rsidP="00D4184D">
      <w:r>
        <w:t xml:space="preserve">19H. I remember being contacted by Walgreens concerning </w:t>
      </w:r>
      <w:proofErr w:type="gramStart"/>
      <w:r>
        <w:t>an attempted</w:t>
      </w:r>
      <w:proofErr w:type="gramEnd"/>
      <w:r>
        <w:t xml:space="preserve"> access to my customer information or address. At the time I associated that attempted access with Ken W. Shulman because of the parcel, the later Macao location statement, and Shulman’s role already described in my existing complaint. I do not presently possess the Walgreens notice, account log, or other provider record. I therefore do not state as an established fact that Shulman personally accessed, or successfully obtained, my </w:t>
      </w:r>
      <w:proofErr w:type="gramStart"/>
      <w:r>
        <w:t>Walgreens</w:t>
      </w:r>
      <w:proofErr w:type="gramEnd"/>
      <w:r>
        <w:t xml:space="preserve"> information, or that Walgreens’ rules were violated. I request that any surviving Walgreens records be obtained and compared with the already-sworn parcel and Macao-location facts. The provider record should control who made the inquiry and what information, if any, was released.</w:t>
      </w:r>
    </w:p>
    <w:p w14:paraId="5865CD3C" w14:textId="2F9A0BCE" w:rsidR="00D4184D" w:rsidRDefault="00D4184D" w:rsidP="00D4184D">
      <w:r>
        <w:t>19I. An older preserved writing of mine records a Massachusetts Office of Bar Counsel communication to the effect that Shulman said he represented my parents, not me, and that he was not a trustee of any trust of which I was a beneficiary. I include that only as a role-and-records locator concerning a named respondent. If I still have the original message, I will provide it to an assigned investigator. If I do not, I ask investigators to obtain any surviving record of that communication. I do not ask Aventura Police to open a Massachusetts bar-discipline case.</w:t>
      </w:r>
    </w:p>
    <w:p w14:paraId="058A663F" w14:textId="77777777" w:rsidR="008E405B" w:rsidRDefault="00000000">
      <w:pPr>
        <w:pStyle w:val="SectionHeading"/>
        <w:keepNext/>
      </w:pPr>
      <w:r>
        <w:rPr>
          <w:b/>
        </w:rPr>
        <w:t>IV. ADDITIONAL CLARIFICATION CONCERNING THE 2020-2021 HKPF-RELATED MEDICAL ASSESSMENT</w:t>
      </w:r>
    </w:p>
    <w:p w14:paraId="29812CD2" w14:textId="77777777" w:rsidR="008E405B" w:rsidRDefault="00000000">
      <w:r>
        <w:t>20. My existing complaint already describes my return to Hong Kong on 30 August 2020 after an absence of approximately ten years, my in-person report to HKPF after completing mandatory quarantine and before the 5 October 2020 SMS, and the later SMS and medical-assessment events. I do not repeat those allegations here. I add only the following clarification concerning my contemporaneous reason for taking certain precautions. When I returned to Hong Kong, I remained concerned that persons connected with the threats and violent incidents I had previously reported might again locate, contact, follow, threaten, or otherwise interfere with me. That concern was one reason I reported the earlier events to HKPF after completing quarantine and before receiving the 5 October 2020 SMS. I do not contend that the later SMS, standing alone, proves that the same persons were responsible for the earlier incidents; I request that any connection be established from objective records.</w:t>
      </w:r>
    </w:p>
    <w:p w14:paraId="5BA13507" w14:textId="77777777" w:rsidR="008E405B" w:rsidRDefault="00000000">
      <w:r>
        <w:lastRenderedPageBreak/>
        <w:t>21. When I subsequently arranged the private psychological/psychiatric assessment that I intended to use in connection with my HKPF matter, I specifically requested that the assessment not take place at the practitioners’ publicly listed clinic address. My reason was that I was concerned that persons involved in the conduct I had been reporting might locate or interfere with the assessment if its location became known. I state this as my present recollection of a precaution I took before the later events described in my existing complaint. I do not contend that my decision to take that precaution, by itself, proves that anyone subsequently interfered with the assessment. If available, appointment, scheduling, location, or related communications may independently corroborate whether and when I made that request.</w:t>
      </w:r>
    </w:p>
    <w:p w14:paraId="527C24FC" w14:textId="77777777" w:rsidR="008E405B" w:rsidRDefault="00000000">
      <w:r>
        <w:t>22. I also clarify the later YouTube issue already referenced in my original complaint and Exhibit 13. I did not provide the assessing doctors with my YouTube channel or a link to the recording I later posted, and my recollection is that the doctors’ contact information was not contained in that YouTube posting. I considered the channel and recording difficult to locate without prior knowledge of them. At the same time, the February 2021 correspondence already submitted as Exhibit 5 records Evelyn Yudowitz stating that she “had help” identifying the therapy center and that she had “reached out to them.” The doctors subsequently wrote to me on 14 April 2021 that it had “come to our attention” that a recording of the assessment had been posted on YouTube. I do not presently know who brought the YouTube posting to the doctors’ attention. I therefore request that investigators determine from the original emails, headers, clinic records, telephone records, staff interviews, and other available communications whether Evelyn Yudowitz, another family member, an intermediary, or an unrelated source communicated the YouTube information to the doctors.</w:t>
      </w:r>
    </w:p>
    <w:p w14:paraId="7FA3B069" w14:textId="77777777" w:rsidR="008E405B" w:rsidRDefault="00000000">
      <w:r>
        <w:t>23. There is also a contemporaneous cease-and-desist record relevant to that chronology. Exhibit 14 contains my email dated 8 February 2021 stating that the document entitled “Evelyn Yudowitz Cease And Desist The Stalking And Harrassment” had been received by the U.S. Copyright Office on that date. I do not state here that this document necessarily preceded every part of the assessment process. I identify it because it predates the doctors’ 14 April 2021 communication concerning the YouTube posting and may assist investigators in reconstructing the sequence of communications among me, my attorney, Evelyn Yudowitz, other family members, and the assessing clinic. The Copyright Office receipt, standing alone, does not establish who, if anyone, received a copy of the cease-and-desist or when. I therefore request that the underlying cease-and-desist document and any available transmission, service, distribution, or recipient records be compared with the communications concerning the assessment and the later YouTube issue.</w:t>
      </w:r>
    </w:p>
    <w:p w14:paraId="45B39651" w14:textId="77777777" w:rsidR="008E405B" w:rsidRDefault="00000000">
      <w:pPr>
        <w:pStyle w:val="SectionHeading"/>
        <w:keepNext/>
        <w:spacing w:before="180" w:after="80"/>
      </w:pPr>
      <w:r>
        <w:rPr>
          <w:b/>
        </w:rPr>
        <w:t>V. LIMITED INVESTIGATIVE REQUESTS ARISING FROM THIS SUPPLEMENT</w:t>
      </w:r>
    </w:p>
    <w:p w14:paraId="159A8A1B" w14:textId="77777777" w:rsidR="008E405B" w:rsidRDefault="00000000">
      <w:pPr>
        <w:spacing w:after="60" w:line="252" w:lineRule="auto"/>
      </w:pPr>
      <w:r>
        <w:t>24. I respectfully request only the following additional actions arising from the corrected or newly specified information in this Fourth Supplemental:</w:t>
      </w:r>
    </w:p>
    <w:p w14:paraId="64B0D7C4" w14:textId="77777777" w:rsidR="008E405B" w:rsidRDefault="00000000">
      <w:pPr>
        <w:spacing w:after="60" w:line="252" w:lineRule="auto"/>
        <w:ind w:left="360" w:hanging="259"/>
        <w:rPr>
          <w:rFonts w:eastAsia="Times New Roman"/>
        </w:rPr>
      </w:pPr>
      <w:r>
        <w:rPr>
          <w:rFonts w:eastAsia="Times New Roman"/>
          <w:b/>
        </w:rPr>
        <w:t xml:space="preserve">a. </w:t>
      </w:r>
      <w:proofErr w:type="gramStart"/>
      <w:r>
        <w:rPr>
          <w:rFonts w:eastAsia="Times New Roman"/>
        </w:rPr>
        <w:t>correct</w:t>
      </w:r>
      <w:proofErr w:type="gramEnd"/>
      <w:r>
        <w:rPr>
          <w:rFonts w:eastAsia="Times New Roman"/>
        </w:rPr>
        <w:t xml:space="preserve"> the existing investigative record so that the participants and speaker attribution in the “That’s what you get for writing the letter” call are not stated with greater certainty than my present recollection supports;</w:t>
      </w:r>
    </w:p>
    <w:p w14:paraId="11D7CEC6" w14:textId="1788BC3E" w:rsidR="002273E8" w:rsidRDefault="002273E8" w:rsidP="002273E8">
      <w:pPr>
        <w:spacing w:after="60" w:line="252" w:lineRule="auto"/>
        <w:ind w:left="360" w:hanging="259"/>
      </w:pPr>
      <w:r>
        <w:rPr>
          <w:rFonts w:eastAsia="Times New Roman"/>
          <w:b/>
        </w:rPr>
        <w:t xml:space="preserve">a1. </w:t>
      </w:r>
      <w:r w:rsidRPr="002273E8">
        <w:rPr>
          <w:rFonts w:eastAsia="Times New Roman"/>
        </w:rPr>
        <w:t xml:space="preserve">treat Bernard S. </w:t>
      </w:r>
      <w:proofErr w:type="spellStart"/>
      <w:r w:rsidRPr="002273E8">
        <w:rPr>
          <w:rFonts w:eastAsia="Times New Roman"/>
        </w:rPr>
        <w:t>Yudowitz</w:t>
      </w:r>
      <w:proofErr w:type="spellEnd"/>
      <w:r w:rsidRPr="002273E8">
        <w:rPr>
          <w:rFonts w:eastAsia="Times New Roman"/>
        </w:rPr>
        <w:t xml:space="preserve"> as a communications subject only. He died in 2018. I do not request that Aventura Police attempt to interview or examine him. I request only that, if any records remain obtainable, investigators seek surviving telephone, email, subscriber, billing, or archival records concerning the corrected call and the separate Bernard/Martin email-related call, beginning with the Massachusetts residence telephone described in paragraph 7. I do not claim that 2014–2016 United States telephone records will still exist. If they do not, that fact should be noted and does not withdraw this correction.</w:t>
      </w:r>
    </w:p>
    <w:p w14:paraId="6F526F9D" w14:textId="0462B046" w:rsidR="008E405B" w:rsidRDefault="00000000">
      <w:pPr>
        <w:spacing w:after="60" w:line="252" w:lineRule="auto"/>
        <w:ind w:left="360" w:hanging="259"/>
      </w:pPr>
      <w:r>
        <w:rPr>
          <w:rFonts w:eastAsia="Times New Roman"/>
          <w:b/>
        </w:rPr>
        <w:t xml:space="preserve">b. </w:t>
      </w:r>
      <w:r w:rsidR="007A4C33" w:rsidRPr="007A4C33">
        <w:rPr>
          <w:rFonts w:eastAsia="Times New Roman"/>
        </w:rPr>
        <w:t>where any such records still remain obtainable, identify the Massachusetts residential telephone account</w:t>
      </w:r>
      <w:r>
        <w:rPr>
          <w:rFonts w:eastAsia="Times New Roman"/>
        </w:rPr>
        <w:t>, identify the Massachusetts residential telephone account used for the relevant calls and determine whether any historical subscriber, billing, toll, or archival records remain available;</w:t>
      </w:r>
    </w:p>
    <w:p w14:paraId="4890CC13" w14:textId="77777777" w:rsidR="008E405B" w:rsidRDefault="00000000">
      <w:pPr>
        <w:spacing w:after="60" w:line="252" w:lineRule="auto"/>
        <w:ind w:left="360" w:hanging="259"/>
      </w:pPr>
      <w:r>
        <w:rPr>
          <w:rFonts w:eastAsia="Times New Roman"/>
          <w:b/>
        </w:rPr>
        <w:lastRenderedPageBreak/>
        <w:t xml:space="preserve">c. </w:t>
      </w:r>
      <w:r>
        <w:rPr>
          <w:rFonts w:eastAsia="Times New Roman"/>
        </w:rPr>
        <w:t>preserve or obtain relevant email records concerning the communications I sent Evelyn Yudowitz regarding the 1979 report and related allegations, including available headers, attachments, forwarding information, and other metadata;</w:t>
      </w:r>
    </w:p>
    <w:p w14:paraId="75F1E06C" w14:textId="77777777" w:rsidR="008E405B" w:rsidRDefault="00000000">
      <w:pPr>
        <w:spacing w:after="60" w:line="252" w:lineRule="auto"/>
        <w:ind w:left="360" w:hanging="259"/>
      </w:pPr>
      <w:r>
        <w:t>d. compare the relevant email transmission, forwarding, recipient, account-security, and provider records with available 2014-2016 telephone records to investigate the separate Bernard/Martin email-related three-way call, including what Bernard was asking Martin to finish, the meaning of Martin’s response that I had “too many,” whether Martin received or discussed the same emails that Evelyn later said she was physically holding in printed form, and whether any related account-recovery, forwarding, password-reset, login, deletion, security-alert, or other activity can be independently corroborated;</w:t>
      </w:r>
    </w:p>
    <w:p w14:paraId="5B3B822C" w14:textId="77777777" w:rsidR="008E405B" w:rsidRDefault="00000000">
      <w:pPr>
        <w:spacing w:after="60" w:line="252" w:lineRule="auto"/>
        <w:ind w:left="360" w:hanging="259"/>
      </w:pPr>
      <w:r>
        <w:t>e. where lawfully appropriate and subject to privilege and confidentiality protections, interview Sandi Pelikan and preserve or obtain nonprivileged records sufficient to establish the fact, timing, purpose, and scope of Martin Yudowitz’s contact with her;</w:t>
      </w:r>
    </w:p>
    <w:p w14:paraId="14FDC467" w14:textId="77777777" w:rsidR="008E405B" w:rsidRDefault="00000000">
      <w:pPr>
        <w:spacing w:after="60" w:line="252" w:lineRule="auto"/>
        <w:ind w:left="360" w:hanging="259"/>
      </w:pPr>
      <w:r>
        <w:t>f. preserve and examine the available Upwork / Gene Gates records and screenshot to determine whether Martin Yudowitz communicated with Gates and, if so, what can independently be established concerning that communication;</w:t>
      </w:r>
    </w:p>
    <w:p w14:paraId="70C4B63A" w14:textId="77777777" w:rsidR="00967461" w:rsidRDefault="00967461" w:rsidP="00967461">
      <w:pPr>
        <w:spacing w:after="60" w:line="252" w:lineRule="auto"/>
        <w:ind w:left="360" w:hanging="259"/>
      </w:pPr>
      <w:r>
        <w:t>f1. where records remain obtainable, obtain Walgreens account-access or customer-service records sufficient to determine whether anyone attempted to obtain my address or customer information, who made any such inquiry, and whether that inquiry can be compared with Ken W. Shulman; I do not ask investigators to treat my association of that notice with Shulman as proof of access;</w:t>
      </w:r>
    </w:p>
    <w:p w14:paraId="6E963C28" w14:textId="458FC0E3" w:rsidR="00967461" w:rsidRDefault="00967461" w:rsidP="00967461">
      <w:pPr>
        <w:spacing w:after="60" w:line="252" w:lineRule="auto"/>
        <w:ind w:left="360" w:hanging="259"/>
      </w:pPr>
      <w:r>
        <w:t>f2. if lawfully obtainable, preserve or obtain any Massachusetts Office of Bar Counsel communication in which Shulman stated that he represented my parents and not me, or that he was not a trustee of a trust of which I was a beneficiary;</w:t>
      </w:r>
    </w:p>
    <w:p w14:paraId="666464E7" w14:textId="77777777" w:rsidR="00FD0BF1" w:rsidRDefault="00000000">
      <w:pPr>
        <w:spacing w:after="60" w:line="252" w:lineRule="auto"/>
        <w:ind w:left="360" w:hanging="259"/>
      </w:pPr>
      <w:r>
        <w:t>g. investigate the additional Jerry/Bernard lead only to the extent it is material to the Florida investigation, including lawful efforts to identify Jerry through the Davao and Quezon City credentialing records already referenced in the existing complaint and to determine how he knew or recognized Bernard S. Yudowitz and whether any objective communication record connects that knowledge to a family member or intermediary;</w:t>
      </w:r>
    </w:p>
    <w:p w14:paraId="347FE8AE" w14:textId="77777777" w:rsidR="001D15AE" w:rsidRDefault="00000000" w:rsidP="001D15AE">
      <w:pPr>
        <w:spacing w:after="60" w:line="252" w:lineRule="auto"/>
        <w:ind w:left="360" w:hanging="259"/>
      </w:pPr>
      <w:r>
        <w:t>h. where records remain lawfully obtainable, preserve or obtain records from the private loan-service company sufficient to identify who communicated with the lender concerning my alleged mental illness and a trust account, when and how the communication occurred, what information was supplied, and what caused the previously recurring loan process to stop; compare any independently identified communicator, telephone number, email account, payment, or other identifier with relevant family, trust, financial, and communications records already identified in the Aventura matter;</w:t>
      </w:r>
    </w:p>
    <w:p w14:paraId="2A0E313B" w14:textId="77777777" w:rsidR="00D43726" w:rsidRDefault="00000000">
      <w:pPr>
        <w:spacing w:after="60" w:line="252" w:lineRule="auto"/>
        <w:ind w:left="360" w:hanging="259"/>
      </w:pPr>
      <w:r>
        <w:t>i. preserve or obtain, where lawfully available, the original communications and metadata concerning the 2021 assessment, including appointment, scheduling, and location communications that may corroborate my request not to meet at the practitioners’ publicly listed clinic address; communications sufficient to determine how the assessing doctors learned of my YouTube posting; whether any person associated with Evelyn Yudowitz or another family member communicated with the doctors or clinic concerning that posting; and any available transmission, service, distribution, or recipient records concerning the February 2021 cease-and-desist communication;</w:t>
      </w:r>
    </w:p>
    <w:p w14:paraId="7D836BFD" w14:textId="77777777" w:rsidR="001D15AE" w:rsidRDefault="001D15AE" w:rsidP="001D15AE">
      <w:pPr>
        <w:spacing w:after="60" w:line="252" w:lineRule="auto"/>
        <w:ind w:left="360" w:hanging="259"/>
      </w:pPr>
      <w:r>
        <w:t xml:space="preserve">j. Independent Florida investigation notwithstanding federal referral. Because my Second Supplemental preserves a pre-2020 statement recorded in my 2017 publication and attributed there to “Gary or Jerry” that “they have people in the FBI,” while expressly not presenting that statement as proof that any person actually had an FBI connection, and because my prior Aventura submissions separately identify investigative leads involving persons with government, law-enforcement, intelligence, security, or national-security associations, I respectfully request that Aventura Police preserve and independently evaluate evidence within its Florida jurisdiction rather than treating referral to the FBI or another federal agency as a substitute for appropriate local investigative steps. I do not contend that the FBI has been infiltrated, compromised, or improperly influenced, and I do not ask Aventura Police to presume </w:t>
      </w:r>
      <w:r>
        <w:lastRenderedPageBreak/>
        <w:t>misconduct by any federal employee or agency. If evidence establishes that any identified person had improper access to, influence upon, or communications with federal personnel concerning me or this investigation, I request that the matter be documented and referred through appropriate independent law-enforcement or oversight channels. Nothing in this request is intended to discourage appropriate coordination with the FBI, FDLE, or other competent agencies.</w:t>
      </w:r>
    </w:p>
    <w:p w14:paraId="35D2B4A8" w14:textId="77777777" w:rsidR="008E405B" w:rsidRDefault="001D15AE">
      <w:pPr>
        <w:spacing w:after="60" w:line="252" w:lineRule="auto"/>
        <w:ind w:left="360" w:hanging="259"/>
      </w:pPr>
      <w:r>
        <w:t>k. preserve and associate this Fourth Supplemental with the original complaint and prior supplemental filings under the same case, incident, offense, report, records, or other departmental reference number.</w:t>
      </w:r>
    </w:p>
    <w:p w14:paraId="6F6972A9" w14:textId="77777777" w:rsidR="008E405B" w:rsidRDefault="00000000">
      <w:pPr>
        <w:spacing w:after="80" w:line="252" w:lineRule="auto"/>
      </w:pPr>
      <w:r>
        <w:t>25. Except for those limited matters, this filing does not ask Aventura Police to duplicate investigative requests already stated in my original complaint or previous supplemental affidavits.</w:t>
      </w:r>
    </w:p>
    <w:p w14:paraId="3B60B13C" w14:textId="77777777" w:rsidR="008E405B" w:rsidRDefault="00000000">
      <w:pPr>
        <w:spacing w:after="80" w:line="252" w:lineRule="auto"/>
      </w:pPr>
      <w:r>
        <w:t>26. I will preserve the underlying source materials in my possession and can provide original-format files, screenshots, account records, or additional authentication reasonably requested by an assigned investigator. I also preserve the separately sworn Philippine Complaint-Affidavit and its supplemental correction as a source-controlled cross-jurisdictional record and can provide the final filed versions to an assigned Aventura investigator upon request. I do not ask Aventura Police to treat allegations contained in the Philippine filing as independently established Florida facts; any Florida connection should be established or rejected through objective records and lawful investigation.</w:t>
      </w:r>
    </w:p>
    <w:p w14:paraId="077C1DBF" w14:textId="77777777" w:rsidR="008E405B" w:rsidRDefault="00000000">
      <w:pPr>
        <w:pStyle w:val="SectionHeading"/>
        <w:keepNext/>
        <w:pageBreakBefore/>
        <w:spacing w:before="180" w:after="80"/>
      </w:pPr>
      <w:r>
        <w:rPr>
          <w:b/>
        </w:rPr>
        <w:lastRenderedPageBreak/>
        <w:t>VI. VERIFICATION</w:t>
      </w:r>
    </w:p>
    <w:p w14:paraId="3F8DDEC9" w14:textId="77777777" w:rsidR="008E405B" w:rsidRDefault="00000000">
      <w:pPr>
        <w:spacing w:line="252" w:lineRule="auto"/>
      </w:pPr>
      <w:r>
        <w:rPr>
          <w:rFonts w:eastAsia="Times New Roman"/>
        </w:rPr>
        <w:t>Under penalties of perjury, I declare that I have read the foregoing Fourth Supplemental Sworn Affidavit and Evidentiary Clarification and that the factual statements made from my personal knowledge are true and correct to the best of my present knowledge and recollection, with the qualifications and limitations expressly stated above. Statements expressly identified as recollection, belief, inference, or requests for investigation are intended and should be understood in those qualified terms.</w:t>
      </w:r>
    </w:p>
    <w:p w14:paraId="40A899EA" w14:textId="77777777" w:rsidR="008E405B" w:rsidRDefault="00000000">
      <w:pPr>
        <w:spacing w:after="160"/>
      </w:pPr>
      <w:r>
        <w:rPr>
          <w:rFonts w:eastAsia="Times New Roman"/>
        </w:rPr>
        <w:t>Date: ______________________________</w:t>
      </w:r>
    </w:p>
    <w:p w14:paraId="1F257822" w14:textId="77777777" w:rsidR="008E405B" w:rsidRDefault="00000000">
      <w:pPr>
        <w:spacing w:after="40"/>
      </w:pPr>
      <w:r>
        <w:rPr>
          <w:rFonts w:eastAsia="Times New Roman"/>
        </w:rPr>
        <w:t>Signature: ______________________________________________</w:t>
      </w:r>
    </w:p>
    <w:p w14:paraId="7B7E66D2" w14:textId="77777777" w:rsidR="008E405B" w:rsidRDefault="00000000">
      <w:r>
        <w:rPr>
          <w:rFonts w:eastAsia="Times New Roman"/>
        </w:rPr>
        <w:t>Larry Margulies, Complainant-Affiant</w:t>
      </w:r>
    </w:p>
    <w:p w14:paraId="3B3B8884" w14:textId="77777777" w:rsidR="008E405B" w:rsidRDefault="00000000">
      <w:pPr>
        <w:pStyle w:val="SectionHeading"/>
        <w:keepNext/>
        <w:spacing w:before="180" w:after="80"/>
      </w:pPr>
      <w:r>
        <w:rPr>
          <w:rFonts w:ascii="Times New Roman" w:eastAsia="Times New Roman" w:hAnsi="Times New Roman"/>
          <w:b/>
        </w:rPr>
        <w:t>JURAT</w:t>
      </w:r>
    </w:p>
    <w:p w14:paraId="75F0FE1A" w14:textId="77777777" w:rsidR="008E405B" w:rsidRDefault="00000000">
      <w:pPr>
        <w:spacing w:after="140" w:line="252" w:lineRule="auto"/>
      </w:pPr>
      <w:r>
        <w:t>Sworn to (or affirmed) and subscribed before me on this ______ day of __________________, 2026, by Larry Margulies, who appeared before me by means of ☐ physical presence or ☐ online notarization, and who is personally known to me or produced ______________________________________________ as identification.</w:t>
      </w:r>
    </w:p>
    <w:p w14:paraId="39511698" w14:textId="77777777" w:rsidR="008E405B" w:rsidRDefault="00000000">
      <w:pPr>
        <w:spacing w:after="100" w:line="252" w:lineRule="auto"/>
      </w:pPr>
      <w:r>
        <w:rPr>
          <w:rFonts w:eastAsia="Times New Roman"/>
        </w:rPr>
        <w:t>State / Country / Jurisdiction: ______________________________________________</w:t>
      </w:r>
    </w:p>
    <w:p w14:paraId="76DC9577" w14:textId="77777777" w:rsidR="00FD0BF1" w:rsidRDefault="00000000">
      <w:r>
        <w:t>County / Province / Locality (if applicable): ______________________________________________</w:t>
      </w:r>
    </w:p>
    <w:p w14:paraId="075EE4AE" w14:textId="77777777" w:rsidR="008E405B" w:rsidRDefault="00000000">
      <w:pPr>
        <w:spacing w:after="100" w:line="252" w:lineRule="auto"/>
      </w:pPr>
      <w:r>
        <w:rPr>
          <w:rFonts w:eastAsia="Times New Roman"/>
        </w:rPr>
        <w:t>Signature of Notary Public or Other Authorized Officer: ________________________________</w:t>
      </w:r>
    </w:p>
    <w:p w14:paraId="5E7790CB" w14:textId="77777777" w:rsidR="008E405B" w:rsidRDefault="00000000">
      <w:pPr>
        <w:spacing w:after="100" w:line="252" w:lineRule="auto"/>
      </w:pPr>
      <w:r>
        <w:rPr>
          <w:rFonts w:eastAsia="Times New Roman"/>
        </w:rPr>
        <w:t>Printed Name and Official Title: _________________________________________________</w:t>
      </w:r>
    </w:p>
    <w:p w14:paraId="2BFAB4AF" w14:textId="77777777" w:rsidR="008E405B" w:rsidRDefault="00000000">
      <w:pPr>
        <w:spacing w:after="100" w:line="252" w:lineRule="auto"/>
      </w:pPr>
      <w:r>
        <w:rPr>
          <w:rFonts w:eastAsia="Times New Roman"/>
        </w:rPr>
        <w:t>Commission / Authority Number (if applicable): ______________________________________</w:t>
      </w:r>
    </w:p>
    <w:p w14:paraId="4BF2577E" w14:textId="77777777" w:rsidR="008E405B" w:rsidRDefault="00000000">
      <w:pPr>
        <w:spacing w:after="100" w:line="252" w:lineRule="auto"/>
      </w:pPr>
      <w:r>
        <w:rPr>
          <w:rFonts w:eastAsia="Times New Roman"/>
        </w:rPr>
        <w:t>Commission / Authority Expiration (if applicable): ___________________________________</w:t>
      </w:r>
    </w:p>
    <w:p w14:paraId="2B136646" w14:textId="77777777" w:rsidR="008E405B" w:rsidRDefault="00000000">
      <w:pPr>
        <w:spacing w:after="100" w:line="252" w:lineRule="auto"/>
      </w:pPr>
      <w:r>
        <w:rPr>
          <w:rFonts w:eastAsia="Times New Roman"/>
        </w:rPr>
        <w:t>Official Seal: _________________________________________________________________</w:t>
      </w:r>
    </w:p>
    <w:sectPr w:rsidR="008E405B" w:rsidSect="00034616">
      <w:headerReference w:type="default" r:id="rId8"/>
      <w:footerReference w:type="default" r:id="rId9"/>
      <w:pgSz w:w="12240" w:h="15840"/>
      <w:pgMar w:top="1080" w:right="1267" w:bottom="1037" w:left="1267"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987AF" w14:textId="77777777" w:rsidR="00154BD0" w:rsidRDefault="00154BD0">
      <w:pPr>
        <w:spacing w:after="0" w:line="240" w:lineRule="auto"/>
      </w:pPr>
      <w:r>
        <w:separator/>
      </w:r>
    </w:p>
  </w:endnote>
  <w:endnote w:type="continuationSeparator" w:id="0">
    <w:p w14:paraId="4352F150" w14:textId="77777777" w:rsidR="00154BD0" w:rsidRDefault="00154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9CB7" w14:textId="77777777" w:rsidR="008E405B" w:rsidRDefault="00000000">
    <w:pPr>
      <w:pStyle w:val="Footer"/>
      <w:jc w:val="center"/>
    </w:pPr>
    <w:r>
      <w:t xml:space="preserve">Fourth Supplemental Sworn Affidavit — Larry Margulies — Page </w:t>
    </w:r>
    <w:r>
      <w:fldChar w:fldCharType="begin"/>
    </w:r>
    <w:r>
      <w:instrText xml:space="preserve"> PAGE </w:instrText>
    </w:r>
    <w:r>
      <w:fldChar w:fldCharType="separate"/>
    </w:r>
    <w:r w:rsidR="002273E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8E186" w14:textId="77777777" w:rsidR="00154BD0" w:rsidRDefault="00154BD0">
      <w:pPr>
        <w:spacing w:after="0" w:line="240" w:lineRule="auto"/>
      </w:pPr>
      <w:r>
        <w:separator/>
      </w:r>
    </w:p>
  </w:footnote>
  <w:footnote w:type="continuationSeparator" w:id="0">
    <w:p w14:paraId="6C8D16E9" w14:textId="77777777" w:rsidR="00154BD0" w:rsidRDefault="00154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8285" w14:textId="77777777" w:rsidR="008E405B" w:rsidRDefault="008E405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5637093">
    <w:abstractNumId w:val="8"/>
  </w:num>
  <w:num w:numId="2" w16cid:durableId="1193542027">
    <w:abstractNumId w:val="6"/>
  </w:num>
  <w:num w:numId="3" w16cid:durableId="888614601">
    <w:abstractNumId w:val="5"/>
  </w:num>
  <w:num w:numId="4" w16cid:durableId="994837778">
    <w:abstractNumId w:val="4"/>
  </w:num>
  <w:num w:numId="5" w16cid:durableId="1842431293">
    <w:abstractNumId w:val="7"/>
  </w:num>
  <w:num w:numId="6" w16cid:durableId="1850026088">
    <w:abstractNumId w:val="3"/>
  </w:num>
  <w:num w:numId="7" w16cid:durableId="1004938344">
    <w:abstractNumId w:val="2"/>
  </w:num>
  <w:num w:numId="8" w16cid:durableId="573978890">
    <w:abstractNumId w:val="1"/>
  </w:num>
  <w:num w:numId="9" w16cid:durableId="309870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5B8"/>
    <w:rsid w:val="0015074B"/>
    <w:rsid w:val="00154BD0"/>
    <w:rsid w:val="001A29B1"/>
    <w:rsid w:val="001D15AE"/>
    <w:rsid w:val="001E37D7"/>
    <w:rsid w:val="002273E8"/>
    <w:rsid w:val="0029639D"/>
    <w:rsid w:val="00326F90"/>
    <w:rsid w:val="00390689"/>
    <w:rsid w:val="00470931"/>
    <w:rsid w:val="0059146D"/>
    <w:rsid w:val="00616FD3"/>
    <w:rsid w:val="0066659A"/>
    <w:rsid w:val="00771B65"/>
    <w:rsid w:val="007A4C33"/>
    <w:rsid w:val="008E405B"/>
    <w:rsid w:val="0094307D"/>
    <w:rsid w:val="00967461"/>
    <w:rsid w:val="00A251DD"/>
    <w:rsid w:val="00AA1D8D"/>
    <w:rsid w:val="00B113D8"/>
    <w:rsid w:val="00B47730"/>
    <w:rsid w:val="00CB0664"/>
    <w:rsid w:val="00D4184D"/>
    <w:rsid w:val="00D43726"/>
    <w:rsid w:val="00D964D0"/>
    <w:rsid w:val="00DD6BFB"/>
    <w:rsid w:val="00FC693F"/>
    <w:rsid w:val="00FD0B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C1BDBF"/>
  <w14:defaultImageDpi w14:val="300"/>
  <w15:docId w15:val="{1072DE6E-191E-4F80-BAC5-96E1456F8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style>
  <w:style w:type="paragraph" w:customStyle="1" w:styleId="SectionHeading">
    <w:name w:val="SectionHeading"/>
  </w:style>
  <w:style w:type="paragraph" w:customStyle="1" w:styleId="SubHeading">
    <w:name w:val="SubHeading"/>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5505</Words>
  <Characters>31381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Aventura Police Department — Fourth Supplemental Sworn Affidavit and Evidentiary Clarification</dc:title>
  <dc:subject>Draft for review</dc:subject>
  <dc:creator>Larry Margulies</dc:creator>
  <cp:keywords/>
  <dc:description>Revised review copy prepared 10 September 2026; not for signature or notarization until reviewed.</dc:description>
  <cp:lastModifiedBy>Worldwide Larry</cp:lastModifiedBy>
  <cp:revision>2</cp:revision>
  <dcterms:created xsi:type="dcterms:W3CDTF">2026-09-11T22:41:00Z</dcterms:created>
  <dcterms:modified xsi:type="dcterms:W3CDTF">2026-09-11T22:41:00Z</dcterms:modified>
  <cp:category/>
</cp:coreProperties>
</file>