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8448" w14:textId="77777777" w:rsidR="003905F6" w:rsidRPr="00356F26" w:rsidRDefault="0082337D">
      <w:pPr>
        <w:pStyle w:val="Ttulo"/>
        <w:jc w:val="center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AXIOM INSTITUTE</w:t>
      </w:r>
      <w:r w:rsidRPr="00356F26">
        <w:rPr>
          <w:rFonts w:ascii="Courier New" w:hAnsi="Courier New" w:cs="Courier New"/>
        </w:rPr>
        <w:br/>
        <w:t>Research Division</w:t>
      </w:r>
    </w:p>
    <w:p w14:paraId="3C1C9D17" w14:textId="77777777" w:rsidR="003905F6" w:rsidRPr="00356F26" w:rsidRDefault="0082337D">
      <w:pPr>
        <w:jc w:val="center"/>
        <w:rPr>
          <w:rFonts w:ascii="Courier New" w:hAnsi="Courier New" w:cs="Courier New"/>
        </w:rPr>
      </w:pPr>
      <w:r w:rsidRPr="00356F26">
        <w:rPr>
          <w:rFonts w:ascii="Courier New" w:hAnsi="Courier New" w:cs="Courier New"/>
          <w:b/>
        </w:rPr>
        <w:t>EXPEDIENTE CONFIDENCIAL</w:t>
      </w:r>
      <w:r w:rsidRPr="00356F26">
        <w:rPr>
          <w:rFonts w:ascii="Courier New" w:hAnsi="Courier New" w:cs="Courier New"/>
          <w:b/>
        </w:rPr>
        <w:br/>
      </w:r>
      <w:r w:rsidRPr="00356F26">
        <w:rPr>
          <w:rFonts w:ascii="Courier New" w:hAnsi="Courier New" w:cs="Courier New"/>
        </w:rPr>
        <w:t>PROGRAMA: XVA-40</w:t>
      </w:r>
      <w:r w:rsidRPr="00356F26">
        <w:rPr>
          <w:rFonts w:ascii="Courier New" w:hAnsi="Courier New" w:cs="Courier New"/>
        </w:rPr>
        <w:br/>
        <w:t>CLASIFICACIÓN: NIVEL II</w:t>
      </w:r>
      <w:r w:rsidRPr="00356F26">
        <w:rPr>
          <w:rFonts w:ascii="Courier New" w:hAnsi="Courier New" w:cs="Courier New"/>
        </w:rPr>
        <w:br/>
        <w:t>ESTADO: ACCESO PARCIAL</w:t>
      </w:r>
    </w:p>
    <w:p w14:paraId="30C35A84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1. Identificación del sujeto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905F6" w:rsidRPr="00356F26" w14:paraId="5EED33F9" w14:textId="77777777">
        <w:tc>
          <w:tcPr>
            <w:tcW w:w="4320" w:type="dxa"/>
          </w:tcPr>
          <w:p w14:paraId="517447A7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Campo</w:t>
            </w:r>
          </w:p>
        </w:tc>
        <w:tc>
          <w:tcPr>
            <w:tcW w:w="4320" w:type="dxa"/>
          </w:tcPr>
          <w:p w14:paraId="74EDB95E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Información</w:t>
            </w:r>
          </w:p>
        </w:tc>
      </w:tr>
      <w:tr w:rsidR="003905F6" w:rsidRPr="00356F26" w14:paraId="5020AEFC" w14:textId="77777777">
        <w:tc>
          <w:tcPr>
            <w:tcW w:w="4320" w:type="dxa"/>
          </w:tcPr>
          <w:p w14:paraId="4CEFB5CB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Nombre completo</w:t>
            </w:r>
          </w:p>
        </w:tc>
        <w:tc>
          <w:tcPr>
            <w:tcW w:w="4320" w:type="dxa"/>
          </w:tcPr>
          <w:p w14:paraId="231DFA86" w14:textId="53E63006" w:rsidR="003905F6" w:rsidRPr="00356F26" w:rsidRDefault="00356F2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Xabier Vela Asensio</w:t>
            </w:r>
          </w:p>
        </w:tc>
      </w:tr>
      <w:tr w:rsidR="003905F6" w:rsidRPr="00356F26" w14:paraId="631696C0" w14:textId="77777777">
        <w:tc>
          <w:tcPr>
            <w:tcW w:w="4320" w:type="dxa"/>
          </w:tcPr>
          <w:p w14:paraId="10E5DE41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Código interno</w:t>
            </w:r>
          </w:p>
        </w:tc>
        <w:tc>
          <w:tcPr>
            <w:tcW w:w="4320" w:type="dxa"/>
          </w:tcPr>
          <w:p w14:paraId="5D8C1BE2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XVA-40</w:t>
            </w:r>
          </w:p>
        </w:tc>
      </w:tr>
      <w:tr w:rsidR="003905F6" w:rsidRPr="00356F26" w14:paraId="1B934118" w14:textId="77777777">
        <w:tc>
          <w:tcPr>
            <w:tcW w:w="4320" w:type="dxa"/>
          </w:tcPr>
          <w:p w14:paraId="74A221EF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Fecha de nacimiento</w:t>
            </w:r>
          </w:p>
        </w:tc>
        <w:tc>
          <w:tcPr>
            <w:tcW w:w="4320" w:type="dxa"/>
          </w:tcPr>
          <w:p w14:paraId="0AFCB408" w14:textId="0BB145A3" w:rsidR="003905F6" w:rsidRPr="00356F26" w:rsidRDefault="00356F2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8/10/1986</w:t>
            </w:r>
          </w:p>
        </w:tc>
      </w:tr>
      <w:tr w:rsidR="003905F6" w:rsidRPr="00356F26" w14:paraId="3FF96672" w14:textId="77777777">
        <w:tc>
          <w:tcPr>
            <w:tcW w:w="4320" w:type="dxa"/>
          </w:tcPr>
          <w:p w14:paraId="7B34F34E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Lugar de nacimiento</w:t>
            </w:r>
          </w:p>
        </w:tc>
        <w:tc>
          <w:tcPr>
            <w:tcW w:w="4320" w:type="dxa"/>
          </w:tcPr>
          <w:p w14:paraId="39670361" w14:textId="38F2046F" w:rsidR="003905F6" w:rsidRPr="00356F26" w:rsidRDefault="00356F26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Getxo</w:t>
            </w:r>
            <w:proofErr w:type="spellEnd"/>
            <w:r>
              <w:rPr>
                <w:rFonts w:ascii="Courier New" w:hAnsi="Courier New" w:cs="Courier New"/>
              </w:rPr>
              <w:t>, Bizkaia</w:t>
            </w:r>
          </w:p>
        </w:tc>
      </w:tr>
      <w:tr w:rsidR="003905F6" w:rsidRPr="00356F26" w14:paraId="2BCE28DE" w14:textId="77777777">
        <w:tc>
          <w:tcPr>
            <w:tcW w:w="4320" w:type="dxa"/>
          </w:tcPr>
          <w:p w14:paraId="5DDC04D2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Profesión</w:t>
            </w:r>
          </w:p>
        </w:tc>
        <w:tc>
          <w:tcPr>
            <w:tcW w:w="4320" w:type="dxa"/>
          </w:tcPr>
          <w:p w14:paraId="5CB1CB39" w14:textId="23911825" w:rsidR="003905F6" w:rsidRPr="00356F26" w:rsidRDefault="00356F26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Ingeniero</w:t>
            </w:r>
            <w:proofErr w:type="spellEnd"/>
            <w:r>
              <w:rPr>
                <w:rFonts w:ascii="Courier New" w:hAnsi="Courier New" w:cs="Courier New"/>
              </w:rPr>
              <w:t xml:space="preserve"> commercial Beckhoff</w:t>
            </w:r>
          </w:p>
        </w:tc>
      </w:tr>
      <w:tr w:rsidR="003905F6" w:rsidRPr="00356F26" w14:paraId="03878BBC" w14:textId="77777777">
        <w:tc>
          <w:tcPr>
            <w:tcW w:w="4320" w:type="dxa"/>
          </w:tcPr>
          <w:p w14:paraId="1F029A5A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Altura</w:t>
            </w:r>
          </w:p>
        </w:tc>
        <w:tc>
          <w:tcPr>
            <w:tcW w:w="4320" w:type="dxa"/>
          </w:tcPr>
          <w:p w14:paraId="41E83008" w14:textId="440AFB4C" w:rsidR="003905F6" w:rsidRPr="00356F26" w:rsidRDefault="00356F2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1,82</w:t>
            </w:r>
          </w:p>
        </w:tc>
      </w:tr>
      <w:tr w:rsidR="003905F6" w:rsidRPr="00356F26" w14:paraId="1A538BE4" w14:textId="77777777">
        <w:tc>
          <w:tcPr>
            <w:tcW w:w="4320" w:type="dxa"/>
          </w:tcPr>
          <w:p w14:paraId="02086333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Color de ojos</w:t>
            </w:r>
          </w:p>
        </w:tc>
        <w:tc>
          <w:tcPr>
            <w:tcW w:w="4320" w:type="dxa"/>
          </w:tcPr>
          <w:p w14:paraId="16D23BF9" w14:textId="26523017" w:rsidR="003905F6" w:rsidRPr="00356F26" w:rsidRDefault="00356F26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Marrón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oscuro</w:t>
            </w:r>
            <w:proofErr w:type="spellEnd"/>
          </w:p>
        </w:tc>
      </w:tr>
      <w:tr w:rsidR="003905F6" w:rsidRPr="00356F26" w14:paraId="034B823A" w14:textId="77777777">
        <w:tc>
          <w:tcPr>
            <w:tcW w:w="4320" w:type="dxa"/>
          </w:tcPr>
          <w:p w14:paraId="122A5870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Diestro/Zurdo</w:t>
            </w:r>
          </w:p>
        </w:tc>
        <w:tc>
          <w:tcPr>
            <w:tcW w:w="4320" w:type="dxa"/>
          </w:tcPr>
          <w:p w14:paraId="7D8F7369" w14:textId="6D724CD1" w:rsidR="003905F6" w:rsidRPr="00356F26" w:rsidRDefault="00356F26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Diestro</w:t>
            </w:r>
            <w:proofErr w:type="spellEnd"/>
          </w:p>
        </w:tc>
      </w:tr>
      <w:tr w:rsidR="003905F6" w:rsidRPr="00356F26" w14:paraId="2226B84C" w14:textId="77777777">
        <w:tc>
          <w:tcPr>
            <w:tcW w:w="4320" w:type="dxa"/>
          </w:tcPr>
          <w:p w14:paraId="02CFA0F3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Estado civil</w:t>
            </w:r>
          </w:p>
        </w:tc>
        <w:tc>
          <w:tcPr>
            <w:tcW w:w="4320" w:type="dxa"/>
          </w:tcPr>
          <w:p w14:paraId="725E2E64" w14:textId="1D810EFB" w:rsidR="003905F6" w:rsidRPr="00356F26" w:rsidRDefault="00356F2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En </w:t>
            </w:r>
            <w:proofErr w:type="spellStart"/>
            <w:r>
              <w:rPr>
                <w:rFonts w:ascii="Courier New" w:hAnsi="Courier New" w:cs="Courier New"/>
              </w:rPr>
              <w:t>relación</w:t>
            </w:r>
            <w:proofErr w:type="spellEnd"/>
          </w:p>
        </w:tc>
      </w:tr>
      <w:tr w:rsidR="003905F6" w:rsidRPr="00356F26" w14:paraId="201FF2C9" w14:textId="77777777">
        <w:tc>
          <w:tcPr>
            <w:tcW w:w="4320" w:type="dxa"/>
          </w:tcPr>
          <w:p w14:paraId="42790544" w14:textId="77777777" w:rsidR="003905F6" w:rsidRPr="00356F26" w:rsidRDefault="0082337D">
            <w:pPr>
              <w:rPr>
                <w:rFonts w:ascii="Courier New" w:hAnsi="Courier New" w:cs="Courier New"/>
              </w:rPr>
            </w:pPr>
            <w:r w:rsidRPr="00356F26">
              <w:rPr>
                <w:rFonts w:ascii="Courier New" w:hAnsi="Courier New" w:cs="Courier New"/>
              </w:rPr>
              <w:t>Observaciones iniciales</w:t>
            </w:r>
          </w:p>
        </w:tc>
        <w:tc>
          <w:tcPr>
            <w:tcW w:w="4320" w:type="dxa"/>
          </w:tcPr>
          <w:p w14:paraId="37CBCA62" w14:textId="2D4E03FE" w:rsidR="003905F6" w:rsidRPr="00356F26" w:rsidRDefault="00356F26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Seguimiento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completado</w:t>
            </w:r>
            <w:proofErr w:type="spellEnd"/>
            <w:r>
              <w:rPr>
                <w:rFonts w:ascii="Courier New" w:hAnsi="Courier New" w:cs="Courier New"/>
              </w:rPr>
              <w:t xml:space="preserve">: 40 </w:t>
            </w:r>
            <w:proofErr w:type="spellStart"/>
            <w:r>
              <w:rPr>
                <w:rFonts w:ascii="Courier New" w:hAnsi="Courier New" w:cs="Courier New"/>
              </w:rPr>
              <w:t>años</w:t>
            </w:r>
            <w:proofErr w:type="spellEnd"/>
          </w:p>
        </w:tc>
      </w:tr>
    </w:tbl>
    <w:p w14:paraId="04B1D30D" w14:textId="77777777" w:rsidR="003905F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 xml:space="preserve">2. </w:t>
      </w:r>
      <w:proofErr w:type="spellStart"/>
      <w:r w:rsidRPr="00356F26">
        <w:rPr>
          <w:rFonts w:ascii="Courier New" w:hAnsi="Courier New" w:cs="Courier New"/>
        </w:rPr>
        <w:t>Perfil</w:t>
      </w:r>
      <w:proofErr w:type="spellEnd"/>
      <w:r w:rsidRPr="00356F26">
        <w:rPr>
          <w:rFonts w:ascii="Courier New" w:hAnsi="Courier New" w:cs="Courier New"/>
        </w:rPr>
        <w:t xml:space="preserve"> </w:t>
      </w:r>
      <w:proofErr w:type="spellStart"/>
      <w:r w:rsidRPr="00356F26">
        <w:rPr>
          <w:rFonts w:ascii="Courier New" w:hAnsi="Courier New" w:cs="Courier New"/>
        </w:rPr>
        <w:t>conductual</w:t>
      </w:r>
      <w:proofErr w:type="spellEnd"/>
    </w:p>
    <w:p w14:paraId="05F74C30" w14:textId="77777777" w:rsidR="00356F26" w:rsidRPr="00356F26" w:rsidRDefault="00356F26" w:rsidP="00356F26"/>
    <w:p w14:paraId="6BB71103" w14:textId="0FF9000F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Muestra</w:t>
      </w:r>
      <w:proofErr w:type="gramEnd"/>
      <w:r w:rsidRPr="00356F26">
        <w:rPr>
          <w:rFonts w:ascii="Courier New" w:hAnsi="Courier New" w:cs="Courier New"/>
          <w:lang w:val="es-ES"/>
        </w:rPr>
        <w:t xml:space="preserve"> una elevada persistencia ante problemas cuya solución no resulta evidente. El abandono prematuro de tareas es poco frecuente. </w:t>
      </w:r>
    </w:p>
    <w:p w14:paraId="69149460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Presenta</w:t>
      </w:r>
      <w:proofErr w:type="gramEnd"/>
      <w:r w:rsidRPr="00356F26">
        <w:rPr>
          <w:rFonts w:ascii="Courier New" w:hAnsi="Courier New" w:cs="Courier New"/>
          <w:lang w:val="es-ES"/>
        </w:rPr>
        <w:t xml:space="preserve"> un marcado sentido de la justicia, incluso cuando ello supone asumir un coste personal. </w:t>
      </w:r>
    </w:p>
    <w:p w14:paraId="558D237B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Tiende</w:t>
      </w:r>
      <w:proofErr w:type="gramEnd"/>
      <w:r w:rsidRPr="00356F26">
        <w:rPr>
          <w:rFonts w:ascii="Courier New" w:hAnsi="Courier New" w:cs="Courier New"/>
          <w:lang w:val="es-ES"/>
        </w:rPr>
        <w:t xml:space="preserve"> a priorizar el bienestar de su entorno inmediato por encima del propio. </w:t>
      </w:r>
    </w:p>
    <w:p w14:paraId="22970226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Utiliza</w:t>
      </w:r>
      <w:proofErr w:type="gramEnd"/>
      <w:r w:rsidRPr="00356F26">
        <w:rPr>
          <w:rFonts w:ascii="Courier New" w:hAnsi="Courier New" w:cs="Courier New"/>
          <w:lang w:val="es-ES"/>
        </w:rPr>
        <w:t xml:space="preserve"> el humor como mecanismo habitual para reducir la tensión en situaciones adversas. </w:t>
      </w:r>
    </w:p>
    <w:p w14:paraId="163A24D4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Capacidad</w:t>
      </w:r>
      <w:proofErr w:type="gramEnd"/>
      <w:r w:rsidRPr="00356F26">
        <w:rPr>
          <w:rFonts w:ascii="Courier New" w:hAnsi="Courier New" w:cs="Courier New"/>
          <w:lang w:val="es-ES"/>
        </w:rPr>
        <w:t xml:space="preserve"> elevada para establecer vínculos personales estables y duraderos. </w:t>
      </w:r>
    </w:p>
    <w:p w14:paraId="4FA39542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Escasa</w:t>
      </w:r>
      <w:proofErr w:type="gramEnd"/>
      <w:r w:rsidRPr="00356F26">
        <w:rPr>
          <w:rFonts w:ascii="Courier New" w:hAnsi="Courier New" w:cs="Courier New"/>
          <w:lang w:val="es-ES"/>
        </w:rPr>
        <w:t xml:space="preserve"> necesidad de reconocimiento externo. La mayoría de sus acciones no persiguen aprobación social. </w:t>
      </w:r>
    </w:p>
    <w:p w14:paraId="51A1E050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lastRenderedPageBreak/>
        <w:t>  Predisposición</w:t>
      </w:r>
      <w:proofErr w:type="gramEnd"/>
      <w:r w:rsidRPr="00356F26">
        <w:rPr>
          <w:rFonts w:ascii="Courier New" w:hAnsi="Courier New" w:cs="Courier New"/>
          <w:lang w:val="es-ES"/>
        </w:rPr>
        <w:t xml:space="preserve"> natural a asumir responsabilidades sin requerimiento previo. </w:t>
      </w:r>
    </w:p>
    <w:p w14:paraId="4A274703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Elevada</w:t>
      </w:r>
      <w:proofErr w:type="gramEnd"/>
      <w:r w:rsidRPr="00356F26">
        <w:rPr>
          <w:rFonts w:ascii="Courier New" w:hAnsi="Courier New" w:cs="Courier New"/>
          <w:lang w:val="es-ES"/>
        </w:rPr>
        <w:t xml:space="preserve"> curiosidad por comprender el funcionamiento de sistemas, objetos y procesos antes de aceptarlos como dados. </w:t>
      </w:r>
    </w:p>
    <w:p w14:paraId="5FDC11C8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Muestra</w:t>
      </w:r>
      <w:proofErr w:type="gramEnd"/>
      <w:r w:rsidRPr="00356F26">
        <w:rPr>
          <w:rFonts w:ascii="Courier New" w:hAnsi="Courier New" w:cs="Courier New"/>
          <w:lang w:val="es-ES"/>
        </w:rPr>
        <w:t xml:space="preserve"> mayor comodidad resolviendo problemas ajenos que hablando de los propios. </w:t>
      </w:r>
    </w:p>
    <w:p w14:paraId="18A321BD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Baja</w:t>
      </w:r>
      <w:proofErr w:type="gramEnd"/>
      <w:r w:rsidRPr="00356F26">
        <w:rPr>
          <w:rFonts w:ascii="Courier New" w:hAnsi="Courier New" w:cs="Courier New"/>
          <w:lang w:val="es-ES"/>
        </w:rPr>
        <w:t xml:space="preserve"> tolerancia frente a conductas percibidas como injustas o desleales. </w:t>
      </w:r>
    </w:p>
    <w:p w14:paraId="455221B5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proofErr w:type="gramStart"/>
      <w:r w:rsidRPr="00356F26">
        <w:rPr>
          <w:rFonts w:ascii="Courier New" w:hAnsi="Courier New" w:cs="Courier New"/>
          <w:lang w:val="es-ES"/>
        </w:rPr>
        <w:t>  Responde</w:t>
      </w:r>
      <w:proofErr w:type="gramEnd"/>
      <w:r w:rsidRPr="00356F26">
        <w:rPr>
          <w:rFonts w:ascii="Courier New" w:hAnsi="Courier New" w:cs="Courier New"/>
          <w:lang w:val="es-ES"/>
        </w:rPr>
        <w:t xml:space="preserve"> favorablemente a los retos intelectuales cuando existe un objetivo claro. </w:t>
      </w:r>
    </w:p>
    <w:p w14:paraId="34FA5EE2" w14:textId="7A964509" w:rsidR="003905F6" w:rsidRPr="00356F26" w:rsidRDefault="00356F26" w:rsidP="00356F26">
      <w:pPr>
        <w:rPr>
          <w:rFonts w:ascii="Courier New" w:hAnsi="Courier New" w:cs="Courier New"/>
        </w:rPr>
      </w:pPr>
      <w:proofErr w:type="gramStart"/>
      <w:r w:rsidRPr="00356F26">
        <w:rPr>
          <w:rFonts w:ascii="Courier New" w:hAnsi="Courier New" w:cs="Courier New"/>
          <w:lang w:val="es-ES"/>
        </w:rPr>
        <w:t>  Alto</w:t>
      </w:r>
      <w:proofErr w:type="gramEnd"/>
      <w:r w:rsidRPr="00356F26">
        <w:rPr>
          <w:rFonts w:ascii="Courier New" w:hAnsi="Courier New" w:cs="Courier New"/>
          <w:lang w:val="es-ES"/>
        </w:rPr>
        <w:t xml:space="preserve"> nivel de fiabilidad. Las personas de su entorno depositan en él responsabilidades de forma recurrente.</w:t>
      </w:r>
      <w:r w:rsidR="0082337D" w:rsidRPr="00356F26">
        <w:rPr>
          <w:rFonts w:ascii="Courier New" w:hAnsi="Courier New" w:cs="Courier New"/>
        </w:rPr>
        <w:br/>
      </w:r>
      <w:r w:rsidR="0082337D" w:rsidRPr="00356F26">
        <w:rPr>
          <w:rFonts w:ascii="Courier New" w:hAnsi="Courier New" w:cs="Courier New"/>
        </w:rPr>
        <w:br/>
      </w:r>
      <w:r w:rsidRPr="00356F26">
        <w:rPr>
          <w:rFonts w:ascii="Courier New" w:hAnsi="Courier New" w:cs="Courier New"/>
          <w:b/>
          <w:bCs/>
        </w:rPr>
        <w:t xml:space="preserve">El </w:t>
      </w:r>
      <w:proofErr w:type="spellStart"/>
      <w:r w:rsidRPr="00356F26">
        <w:rPr>
          <w:rFonts w:ascii="Courier New" w:hAnsi="Courier New" w:cs="Courier New"/>
          <w:b/>
          <w:bCs/>
        </w:rPr>
        <w:t>sujeto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muestra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una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tendencia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constante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a </w:t>
      </w:r>
      <w:proofErr w:type="spellStart"/>
      <w:r w:rsidRPr="00356F26">
        <w:rPr>
          <w:rFonts w:ascii="Courier New" w:hAnsi="Courier New" w:cs="Courier New"/>
          <w:b/>
          <w:bCs/>
        </w:rPr>
        <w:t>reparar</w:t>
      </w:r>
      <w:proofErr w:type="spellEnd"/>
      <w:r w:rsidRPr="00356F26">
        <w:rPr>
          <w:rFonts w:ascii="Courier New" w:hAnsi="Courier New" w:cs="Courier New"/>
          <w:b/>
          <w:bCs/>
        </w:rPr>
        <w:t xml:space="preserve">, </w:t>
      </w:r>
      <w:proofErr w:type="spellStart"/>
      <w:r w:rsidRPr="00356F26">
        <w:rPr>
          <w:rFonts w:ascii="Courier New" w:hAnsi="Courier New" w:cs="Courier New"/>
          <w:b/>
          <w:bCs/>
        </w:rPr>
        <w:t>mejorar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o </w:t>
      </w:r>
      <w:proofErr w:type="spellStart"/>
      <w:r w:rsidRPr="00356F26">
        <w:rPr>
          <w:rFonts w:ascii="Courier New" w:hAnsi="Courier New" w:cs="Courier New"/>
          <w:b/>
          <w:bCs/>
        </w:rPr>
        <w:t>sostener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los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sistemas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de </w:t>
      </w:r>
      <w:proofErr w:type="spellStart"/>
      <w:r w:rsidRPr="00356F26">
        <w:rPr>
          <w:rFonts w:ascii="Courier New" w:hAnsi="Courier New" w:cs="Courier New"/>
          <w:b/>
          <w:bCs/>
        </w:rPr>
        <w:t>los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que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forma </w:t>
      </w:r>
      <w:proofErr w:type="spellStart"/>
      <w:r w:rsidRPr="00356F26">
        <w:rPr>
          <w:rFonts w:ascii="Courier New" w:hAnsi="Courier New" w:cs="Courier New"/>
          <w:b/>
          <w:bCs/>
        </w:rPr>
        <w:t>parte</w:t>
      </w:r>
      <w:proofErr w:type="spellEnd"/>
      <w:r w:rsidRPr="00356F26">
        <w:rPr>
          <w:rFonts w:ascii="Courier New" w:hAnsi="Courier New" w:cs="Courier New"/>
          <w:b/>
          <w:bCs/>
        </w:rPr>
        <w:t xml:space="preserve">, </w:t>
      </w:r>
      <w:proofErr w:type="spellStart"/>
      <w:r w:rsidRPr="00356F26">
        <w:rPr>
          <w:rFonts w:ascii="Courier New" w:hAnsi="Courier New" w:cs="Courier New"/>
          <w:b/>
          <w:bCs/>
        </w:rPr>
        <w:t>incluso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cuando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</w:t>
      </w:r>
      <w:proofErr w:type="spellStart"/>
      <w:r w:rsidRPr="00356F26">
        <w:rPr>
          <w:rFonts w:ascii="Courier New" w:hAnsi="Courier New" w:cs="Courier New"/>
          <w:b/>
          <w:bCs/>
        </w:rPr>
        <w:t>nadie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se lo </w:t>
      </w:r>
      <w:proofErr w:type="spellStart"/>
      <w:r w:rsidRPr="00356F26">
        <w:rPr>
          <w:rFonts w:ascii="Courier New" w:hAnsi="Courier New" w:cs="Courier New"/>
          <w:b/>
          <w:bCs/>
        </w:rPr>
        <w:t>solicita</w:t>
      </w:r>
      <w:proofErr w:type="spellEnd"/>
      <w:r w:rsidRPr="00356F26">
        <w:rPr>
          <w:rFonts w:ascii="Courier New" w:hAnsi="Courier New" w:cs="Courier New"/>
          <w:b/>
          <w:bCs/>
        </w:rPr>
        <w:t>.</w:t>
      </w:r>
    </w:p>
    <w:p w14:paraId="0416D0AF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3. Red de vínculos primarios</w:t>
      </w:r>
    </w:p>
    <w:p w14:paraId="7A506F1C" w14:textId="77777777" w:rsidR="003905F6" w:rsidRPr="00356F26" w:rsidRDefault="0082337D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Nombre:</w:t>
      </w:r>
      <w:r w:rsidRPr="00356F26">
        <w:rPr>
          <w:rFonts w:ascii="Courier New" w:hAnsi="Courier New" w:cs="Courier New"/>
        </w:rPr>
        <w:br/>
      </w:r>
      <w:r w:rsidRPr="00356F26">
        <w:rPr>
          <w:rFonts w:ascii="Courier New" w:hAnsi="Courier New" w:cs="Courier New"/>
        </w:rPr>
        <w:t>Nivel de influencia:</w:t>
      </w:r>
      <w:r w:rsidRPr="00356F26">
        <w:rPr>
          <w:rFonts w:ascii="Courier New" w:hAnsi="Courier New" w:cs="Courier New"/>
        </w:rPr>
        <w:br/>
        <w:t>Observación:</w:t>
      </w:r>
      <w:r w:rsidRPr="00356F26">
        <w:rPr>
          <w:rFonts w:ascii="Courier New" w:hAnsi="Courier New" w:cs="Courier New"/>
        </w:rPr>
        <w:br/>
      </w:r>
    </w:p>
    <w:p w14:paraId="7AC38572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4. Incidentes registrados</w:t>
      </w:r>
    </w:p>
    <w:p w14:paraId="39E3656B" w14:textId="77777777" w:rsidR="003905F6" w:rsidRPr="00356F26" w:rsidRDefault="0082337D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INCIDENTE XXXX-01</w:t>
      </w:r>
      <w:r w:rsidRPr="00356F26">
        <w:rPr>
          <w:rFonts w:ascii="Courier New" w:hAnsi="Courier New" w:cs="Courier New"/>
        </w:rPr>
        <w:br/>
        <w:t>Edad aproximada:</w:t>
      </w:r>
      <w:r w:rsidRPr="00356F26">
        <w:rPr>
          <w:rFonts w:ascii="Courier New" w:hAnsi="Courier New" w:cs="Courier New"/>
        </w:rPr>
        <w:br/>
        <w:t>Clasificación:</w:t>
      </w:r>
      <w:r w:rsidRPr="00356F26">
        <w:rPr>
          <w:rFonts w:ascii="Courier New" w:hAnsi="Courier New" w:cs="Courier New"/>
        </w:rPr>
        <w:br/>
        <w:t>Descripción:</w:t>
      </w:r>
      <w:r w:rsidRPr="00356F26">
        <w:rPr>
          <w:rFonts w:ascii="Courier New" w:hAnsi="Courier New" w:cs="Courier New"/>
        </w:rPr>
        <w:br/>
        <w:t>Resultado:</w:t>
      </w:r>
      <w:r w:rsidRPr="00356F26">
        <w:rPr>
          <w:rFonts w:ascii="Courier New" w:hAnsi="Courier New" w:cs="Courier New"/>
        </w:rPr>
        <w:br/>
      </w:r>
    </w:p>
    <w:p w14:paraId="2743C182" w14:textId="6D636EC4" w:rsidR="00356F26" w:rsidRPr="00356F26" w:rsidRDefault="0082337D" w:rsidP="00356F26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 xml:space="preserve">5. </w:t>
      </w:r>
      <w:proofErr w:type="spellStart"/>
      <w:r w:rsidRPr="00356F26">
        <w:rPr>
          <w:rFonts w:ascii="Courier New" w:hAnsi="Courier New" w:cs="Courier New"/>
        </w:rPr>
        <w:t>Habilidades</w:t>
      </w:r>
      <w:proofErr w:type="spellEnd"/>
      <w:r w:rsidRPr="00356F26">
        <w:rPr>
          <w:rFonts w:ascii="Courier New" w:hAnsi="Courier New" w:cs="Courier New"/>
        </w:rPr>
        <w:t xml:space="preserve"> </w:t>
      </w:r>
      <w:proofErr w:type="spellStart"/>
      <w:r w:rsidRPr="00356F26">
        <w:rPr>
          <w:rFonts w:ascii="Courier New" w:hAnsi="Courier New" w:cs="Courier New"/>
        </w:rPr>
        <w:t>detectadas</w:t>
      </w:r>
      <w:proofErr w:type="spellEnd"/>
    </w:p>
    <w:p w14:paraId="6DA1068C" w14:textId="67216F5F" w:rsidR="003905F6" w:rsidRDefault="00356F26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 xml:space="preserve">LEALTAD............................. MUY ALTA INGENIO............................. MUY ALTO SENTIDO DEL HUMOR................... CONSTANTE CAPACIDAD DE CUIDADO................ EXCEPCIONAL </w:t>
      </w:r>
      <w:r w:rsidRPr="00356F26">
        <w:rPr>
          <w:rFonts w:ascii="Courier New" w:hAnsi="Courier New" w:cs="Courier New"/>
        </w:rPr>
        <w:lastRenderedPageBreak/>
        <w:t>FIABILIDAD.......................... ELEVADA ATRACTIVO FÍSICO.................... OBJETIVAMENTE NOTABLE*</w:t>
      </w:r>
    </w:p>
    <w:p w14:paraId="3377AC56" w14:textId="3465C060" w:rsidR="00356F26" w:rsidRPr="00356F26" w:rsidRDefault="00356F26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 xml:space="preserve">*La </w:t>
      </w:r>
      <w:proofErr w:type="spellStart"/>
      <w:r w:rsidRPr="00356F26">
        <w:rPr>
          <w:rFonts w:ascii="Courier New" w:hAnsi="Courier New" w:cs="Courier New"/>
        </w:rPr>
        <w:t>objetividad</w:t>
      </w:r>
      <w:proofErr w:type="spellEnd"/>
      <w:r w:rsidRPr="00356F26">
        <w:rPr>
          <w:rFonts w:ascii="Courier New" w:hAnsi="Courier New" w:cs="Courier New"/>
        </w:rPr>
        <w:t xml:space="preserve"> de </w:t>
      </w:r>
      <w:proofErr w:type="spellStart"/>
      <w:r w:rsidRPr="00356F26">
        <w:rPr>
          <w:rFonts w:ascii="Courier New" w:hAnsi="Courier New" w:cs="Courier New"/>
        </w:rPr>
        <w:t>este</w:t>
      </w:r>
      <w:proofErr w:type="spellEnd"/>
      <w:r w:rsidRPr="00356F26">
        <w:rPr>
          <w:rFonts w:ascii="Courier New" w:hAnsi="Courier New" w:cs="Courier New"/>
        </w:rPr>
        <w:t xml:space="preserve"> </w:t>
      </w:r>
      <w:proofErr w:type="spellStart"/>
      <w:r w:rsidRPr="00356F26">
        <w:rPr>
          <w:rFonts w:ascii="Courier New" w:hAnsi="Courier New" w:cs="Courier New"/>
        </w:rPr>
        <w:t>parámetro</w:t>
      </w:r>
      <w:proofErr w:type="spellEnd"/>
      <w:r w:rsidRPr="00356F26">
        <w:rPr>
          <w:rFonts w:ascii="Courier New" w:hAnsi="Courier New" w:cs="Courier New"/>
        </w:rPr>
        <w:t xml:space="preserve"> ha </w:t>
      </w:r>
      <w:proofErr w:type="spellStart"/>
      <w:r w:rsidRPr="00356F26">
        <w:rPr>
          <w:rFonts w:ascii="Courier New" w:hAnsi="Courier New" w:cs="Courier New"/>
        </w:rPr>
        <w:t>sido</w:t>
      </w:r>
      <w:proofErr w:type="spellEnd"/>
      <w:r w:rsidRPr="00356F26">
        <w:rPr>
          <w:rFonts w:ascii="Courier New" w:hAnsi="Courier New" w:cs="Courier New"/>
        </w:rPr>
        <w:t xml:space="preserve"> </w:t>
      </w:r>
      <w:proofErr w:type="spellStart"/>
      <w:r w:rsidRPr="00356F26">
        <w:rPr>
          <w:rFonts w:ascii="Courier New" w:hAnsi="Courier New" w:cs="Courier New"/>
        </w:rPr>
        <w:t>cuestionada</w:t>
      </w:r>
      <w:proofErr w:type="spellEnd"/>
      <w:r w:rsidRPr="00356F26">
        <w:rPr>
          <w:rFonts w:ascii="Courier New" w:hAnsi="Courier New" w:cs="Courier New"/>
        </w:rPr>
        <w:t xml:space="preserve"> </w:t>
      </w:r>
      <w:proofErr w:type="spellStart"/>
      <w:r w:rsidRPr="00356F26">
        <w:rPr>
          <w:rFonts w:ascii="Courier New" w:hAnsi="Courier New" w:cs="Courier New"/>
        </w:rPr>
        <w:t>por</w:t>
      </w:r>
      <w:proofErr w:type="spellEnd"/>
      <w:r w:rsidRPr="00356F26">
        <w:rPr>
          <w:rFonts w:ascii="Courier New" w:hAnsi="Courier New" w:cs="Courier New"/>
        </w:rPr>
        <w:t xml:space="preserve"> el </w:t>
      </w:r>
      <w:proofErr w:type="spellStart"/>
      <w:r w:rsidRPr="00356F26">
        <w:rPr>
          <w:rFonts w:ascii="Courier New" w:hAnsi="Courier New" w:cs="Courier New"/>
        </w:rPr>
        <w:t>Evaluador</w:t>
      </w:r>
      <w:proofErr w:type="spellEnd"/>
      <w:r w:rsidRPr="00356F26">
        <w:rPr>
          <w:rFonts w:ascii="Courier New" w:hAnsi="Courier New" w:cs="Courier New"/>
        </w:rPr>
        <w:t xml:space="preserve"> 01.</w:t>
      </w:r>
    </w:p>
    <w:p w14:paraId="55851355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6. Debilidades / Riesgos observados</w:t>
      </w:r>
    </w:p>
    <w:p w14:paraId="730413AF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Flexibilidad cognitiva</w:t>
      </w:r>
      <w:r w:rsidRPr="00356F26">
        <w:rPr>
          <w:rFonts w:ascii="Courier New" w:hAnsi="Courier New" w:cs="Courier New"/>
          <w:lang w:val="es-ES"/>
        </w:rPr>
        <w:br/>
        <w:t>Presenta resistencia al cambio cuando considera que el procedimiento establecido es el correcto.</w:t>
      </w:r>
    </w:p>
    <w:p w14:paraId="7E740713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Necesidad de orden</w:t>
      </w:r>
      <w:r w:rsidRPr="00356F26">
        <w:rPr>
          <w:rFonts w:ascii="Courier New" w:hAnsi="Courier New" w:cs="Courier New"/>
          <w:lang w:val="es-ES"/>
        </w:rPr>
        <w:br/>
        <w:t>Requiere un entorno organizado para alcanzar un rendimiento óptimo. Tolerancia limitada al desorden persistente.</w:t>
      </w:r>
    </w:p>
    <w:p w14:paraId="44405053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Capacidad de delegación</w:t>
      </w:r>
      <w:r w:rsidRPr="00356F26">
        <w:rPr>
          <w:rFonts w:ascii="Courier New" w:hAnsi="Courier New" w:cs="Courier New"/>
          <w:lang w:val="es-ES"/>
        </w:rPr>
        <w:br/>
        <w:t>Tiende a asumir responsabilidades que podrían ser compartidas con otros miembros del grupo.</w:t>
      </w:r>
    </w:p>
    <w:p w14:paraId="725653B2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Nivel de insistencia</w:t>
      </w:r>
      <w:r w:rsidRPr="00356F26">
        <w:rPr>
          <w:rFonts w:ascii="Courier New" w:hAnsi="Courier New" w:cs="Courier New"/>
          <w:lang w:val="es-ES"/>
        </w:rPr>
        <w:br/>
        <w:t>Puede mantener una misma postura durante periodos prolongados incluso ante evidencias de agotamiento del interlocutor.</w:t>
      </w:r>
    </w:p>
    <w:p w14:paraId="6CFD9BA9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Comunicación directiva</w:t>
      </w:r>
      <w:r w:rsidRPr="00356F26">
        <w:rPr>
          <w:rFonts w:ascii="Courier New" w:hAnsi="Courier New" w:cs="Courier New"/>
          <w:lang w:val="es-ES"/>
        </w:rPr>
        <w:br/>
        <w:t>En determinadas situaciones adopta un estilo excesivamente imperativo, especialmente cuando intenta proteger o ayudar a personas cercanas.</w:t>
      </w:r>
    </w:p>
    <w:p w14:paraId="58499C87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Exceso de energía</w:t>
      </w:r>
      <w:r w:rsidRPr="00356F26">
        <w:rPr>
          <w:rFonts w:ascii="Courier New" w:hAnsi="Courier New" w:cs="Courier New"/>
          <w:lang w:val="es-ES"/>
        </w:rPr>
        <w:br/>
        <w:t>Presenta dificultad para permanecer inactivo durante periodos prolongados. Necesidad constante de iniciar tareas, resolver problemas o mantenerse ocupado.</w:t>
      </w:r>
    </w:p>
    <w:p w14:paraId="1B06C3E2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Protección del entorno</w:t>
      </w:r>
      <w:r w:rsidRPr="00356F26">
        <w:rPr>
          <w:rFonts w:ascii="Courier New" w:hAnsi="Courier New" w:cs="Courier New"/>
          <w:lang w:val="es-ES"/>
        </w:rPr>
        <w:br/>
        <w:t>Muestra una tendencia recurrente a adoptar un rol paternalista con las personas de su círculo cercano.</w:t>
      </w:r>
    </w:p>
    <w:p w14:paraId="6D956A99" w14:textId="77777777" w:rsidR="00356F26" w:rsidRPr="00356F26" w:rsidRDefault="00356F26" w:rsidP="00356F26">
      <w:pPr>
        <w:rPr>
          <w:rFonts w:ascii="Courier New" w:hAnsi="Courier New" w:cs="Courier New"/>
          <w:lang w:val="es-ES"/>
        </w:rPr>
      </w:pPr>
      <w:r w:rsidRPr="00356F26">
        <w:rPr>
          <w:rFonts w:ascii="Courier New" w:hAnsi="Courier New" w:cs="Courier New"/>
          <w:b/>
          <w:bCs/>
          <w:lang w:val="es-ES"/>
        </w:rPr>
        <w:t>Nivel de autoexigencia</w:t>
      </w:r>
      <w:r w:rsidRPr="00356F26">
        <w:rPr>
          <w:rFonts w:ascii="Courier New" w:hAnsi="Courier New" w:cs="Courier New"/>
          <w:lang w:val="es-ES"/>
        </w:rPr>
        <w:br/>
        <w:t>Superior al recomendado. El sujeto rara vez considera suficiente su propio rendimiento.</w:t>
      </w:r>
    </w:p>
    <w:p w14:paraId="6D438210" w14:textId="003C1933" w:rsidR="003905F6" w:rsidRPr="00356F26" w:rsidRDefault="00356F26">
      <w:pPr>
        <w:rPr>
          <w:rFonts w:ascii="Courier New" w:hAnsi="Courier New" w:cs="Courier New"/>
        </w:rPr>
      </w:pPr>
      <w:proofErr w:type="spellStart"/>
      <w:r w:rsidRPr="00356F26">
        <w:rPr>
          <w:rFonts w:ascii="Courier New" w:hAnsi="Courier New" w:cs="Courier New"/>
          <w:b/>
          <w:bCs/>
        </w:rPr>
        <w:t>Observación</w:t>
      </w:r>
      <w:proofErr w:type="spellEnd"/>
      <w:r w:rsidRPr="00356F26">
        <w:rPr>
          <w:rFonts w:ascii="Courier New" w:hAnsi="Courier New" w:cs="Courier New"/>
          <w:b/>
          <w:bCs/>
        </w:rPr>
        <w:t xml:space="preserve"> del </w:t>
      </w:r>
      <w:proofErr w:type="spellStart"/>
      <w:r w:rsidRPr="00356F26">
        <w:rPr>
          <w:rFonts w:ascii="Courier New" w:hAnsi="Courier New" w:cs="Courier New"/>
          <w:b/>
          <w:bCs/>
        </w:rPr>
        <w:t>Evaluador</w:t>
      </w:r>
      <w:proofErr w:type="spellEnd"/>
      <w:r w:rsidRPr="00356F26">
        <w:rPr>
          <w:rFonts w:ascii="Courier New" w:hAnsi="Courier New" w:cs="Courier New"/>
          <w:b/>
          <w:bCs/>
        </w:rPr>
        <w:t>:</w:t>
      </w:r>
      <w:r w:rsidRPr="00356F26">
        <w:rPr>
          <w:rFonts w:ascii="Courier New" w:hAnsi="Courier New" w:cs="Courier New"/>
        </w:rPr>
        <w:t xml:space="preserve"> </w:t>
      </w:r>
      <w:r w:rsidRPr="00356F26">
        <w:rPr>
          <w:rFonts w:ascii="Courier New" w:hAnsi="Courier New" w:cs="Courier New"/>
          <w:i/>
          <w:iCs/>
        </w:rPr>
        <w:t xml:space="preserve">Se </w:t>
      </w:r>
      <w:proofErr w:type="spellStart"/>
      <w:r w:rsidRPr="00356F26">
        <w:rPr>
          <w:rFonts w:ascii="Courier New" w:hAnsi="Courier New" w:cs="Courier New"/>
          <w:i/>
          <w:iCs/>
        </w:rPr>
        <w:t>recomienda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no </w:t>
      </w:r>
      <w:proofErr w:type="spellStart"/>
      <w:r w:rsidRPr="00356F26">
        <w:rPr>
          <w:rFonts w:ascii="Courier New" w:hAnsi="Courier New" w:cs="Courier New"/>
          <w:i/>
          <w:iCs/>
        </w:rPr>
        <w:t>discutir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con el </w:t>
      </w:r>
      <w:proofErr w:type="spellStart"/>
      <w:r w:rsidRPr="00356F26">
        <w:rPr>
          <w:rFonts w:ascii="Courier New" w:hAnsi="Courier New" w:cs="Courier New"/>
          <w:i/>
          <w:iCs/>
        </w:rPr>
        <w:t>sujeto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cuando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está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convencido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de </w:t>
      </w:r>
      <w:proofErr w:type="spellStart"/>
      <w:r w:rsidRPr="00356F26">
        <w:rPr>
          <w:rFonts w:ascii="Courier New" w:hAnsi="Courier New" w:cs="Courier New"/>
          <w:i/>
          <w:iCs/>
        </w:rPr>
        <w:t>tener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razón</w:t>
      </w:r>
      <w:proofErr w:type="spellEnd"/>
      <w:r w:rsidRPr="00356F26">
        <w:rPr>
          <w:rFonts w:ascii="Courier New" w:hAnsi="Courier New" w:cs="Courier New"/>
          <w:i/>
          <w:iCs/>
        </w:rPr>
        <w:t xml:space="preserve">. La </w:t>
      </w:r>
      <w:proofErr w:type="spellStart"/>
      <w:r w:rsidRPr="00356F26">
        <w:rPr>
          <w:rFonts w:ascii="Courier New" w:hAnsi="Courier New" w:cs="Courier New"/>
          <w:i/>
          <w:iCs/>
        </w:rPr>
        <w:t>probabilidad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de </w:t>
      </w:r>
      <w:proofErr w:type="spellStart"/>
      <w:r w:rsidRPr="00356F26">
        <w:rPr>
          <w:rFonts w:ascii="Courier New" w:hAnsi="Courier New" w:cs="Courier New"/>
          <w:i/>
          <w:iCs/>
        </w:rPr>
        <w:t>modificar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su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criterio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se </w:t>
      </w:r>
      <w:proofErr w:type="spellStart"/>
      <w:r w:rsidRPr="00356F26">
        <w:rPr>
          <w:rFonts w:ascii="Courier New" w:hAnsi="Courier New" w:cs="Courier New"/>
          <w:i/>
          <w:iCs/>
        </w:rPr>
        <w:t>considera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estadísticamente</w:t>
      </w:r>
      <w:proofErr w:type="spellEnd"/>
      <w:r w:rsidRPr="00356F26">
        <w:rPr>
          <w:rFonts w:ascii="Courier New" w:hAnsi="Courier New" w:cs="Courier New"/>
          <w:i/>
          <w:iCs/>
        </w:rPr>
        <w:t xml:space="preserve"> </w:t>
      </w:r>
      <w:proofErr w:type="spellStart"/>
      <w:r w:rsidRPr="00356F26">
        <w:rPr>
          <w:rFonts w:ascii="Courier New" w:hAnsi="Courier New" w:cs="Courier New"/>
          <w:i/>
          <w:iCs/>
        </w:rPr>
        <w:t>reducida</w:t>
      </w:r>
      <w:proofErr w:type="spellEnd"/>
      <w:r w:rsidRPr="00356F26">
        <w:rPr>
          <w:rFonts w:ascii="Courier New" w:hAnsi="Courier New" w:cs="Courier New"/>
          <w:i/>
          <w:iCs/>
        </w:rPr>
        <w:t>.</w:t>
      </w:r>
    </w:p>
    <w:p w14:paraId="51E18604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lastRenderedPageBreak/>
        <w:t>7. Observaciones finales</w:t>
      </w:r>
    </w:p>
    <w:p w14:paraId="6B80FB7E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Tras cuarenta años de seguimiento, el sujeto continúa mostrando una elevada coherencia entre sus principios y su comportamiento.</w:t>
      </w:r>
    </w:p>
    <w:p w14:paraId="4E3D0E0E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Las incidencias registradas durante el periodo de observación no han alterado de forma significativa los resultados de la evaluación.</w:t>
      </w:r>
    </w:p>
    <w:p w14:paraId="1750FD8A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b/>
          <w:bCs/>
          <w:lang w:val="es-ES"/>
        </w:rPr>
        <w:t>Resultado final del seguimiento:</w:t>
      </w:r>
    </w:p>
    <w:p w14:paraId="3589DA8C" w14:textId="04920B7F" w:rsidR="008E0EF9" w:rsidRPr="008E0EF9" w:rsidRDefault="008E0EF9" w:rsidP="008E0EF9">
      <w:pPr>
        <w:rPr>
          <w:rFonts w:ascii="Courier New" w:hAnsi="Courier New" w:cs="Courier New"/>
          <w:b/>
          <w:bCs/>
          <w:lang w:val="es-ES"/>
        </w:rPr>
      </w:pPr>
      <w:r w:rsidRPr="008E0EF9">
        <w:rPr>
          <w:rFonts w:ascii="Courier New" w:hAnsi="Courier New" w:cs="Courier New"/>
          <w:b/>
          <w:bCs/>
          <w:lang w:val="es-ES"/>
        </w:rPr>
        <w:t>APTO</w:t>
      </w:r>
    </w:p>
    <w:p w14:paraId="480FA893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pict w14:anchorId="6A521F20">
          <v:rect id="_x0000_i1031" style="width:0;height:1.5pt" o:hralign="center" o:hrstd="t" o:hr="t" fillcolor="#a0a0a0" stroked="f"/>
        </w:pict>
      </w:r>
    </w:p>
    <w:p w14:paraId="1BC2F169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b/>
          <w:bCs/>
          <w:lang w:val="es-ES"/>
        </w:rPr>
        <w:t>Observaciones del Evaluador 01</w:t>
      </w:r>
    </w:p>
    <w:p w14:paraId="20B4131A" w14:textId="16DF9C80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 xml:space="preserve">Después de cuarenta años de seguimiento, seguimos sin comprender cómo alguien puede disfrutar </w:t>
      </w:r>
      <w:r>
        <w:rPr>
          <w:rFonts w:ascii="Courier New" w:hAnsi="Courier New" w:cs="Courier New"/>
          <w:lang w:val="es-ES"/>
        </w:rPr>
        <w:t>pasando el aspirador</w:t>
      </w:r>
      <w:r w:rsidRPr="008E0EF9">
        <w:rPr>
          <w:rFonts w:ascii="Courier New" w:hAnsi="Courier New" w:cs="Courier New"/>
          <w:lang w:val="es-ES"/>
        </w:rPr>
        <w:t xml:space="preserve"> con semejante nivel de precisión.</w:t>
      </w:r>
    </w:p>
    <w:p w14:paraId="374D8AA3" w14:textId="77777777" w:rsid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Tampoco hemos conseguido determinar si el sujeto escucha sugerencias o simplemente espera educadamente a que los demás terminen de hablar para seguir haciendo exactamente lo que tenía pensado desde el principio.</w:t>
      </w:r>
    </w:p>
    <w:p w14:paraId="76B059A4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 xml:space="preserve">Se recuerda al personal investigador que frases como </w:t>
      </w:r>
      <w:r w:rsidRPr="008E0EF9">
        <w:rPr>
          <w:rFonts w:ascii="Courier New" w:hAnsi="Courier New" w:cs="Courier New"/>
          <w:i/>
          <w:iCs/>
          <w:lang w:val="es-ES"/>
        </w:rPr>
        <w:t>"ya lo hago yo"</w:t>
      </w:r>
      <w:r w:rsidRPr="008E0EF9">
        <w:rPr>
          <w:rFonts w:ascii="Courier New" w:hAnsi="Courier New" w:cs="Courier New"/>
          <w:lang w:val="es-ES"/>
        </w:rPr>
        <w:t xml:space="preserve"> suelen preceder a periodos prolongados de actividad innecesaria asumida voluntariamente por el sujeto.</w:t>
      </w:r>
    </w:p>
    <w:p w14:paraId="666BE7BB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pict w14:anchorId="036C8ED6">
          <v:rect id="_x0000_i1039" style="width:0;height:1.5pt" o:hralign="center" o:hrstd="t" o:hr="t" fillcolor="#a0a0a0" stroked="f"/>
        </w:pict>
      </w:r>
    </w:p>
    <w:p w14:paraId="54A5D436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Continúan registrándose intentos del sujeto por reorganizar espacios que ya se encontraban perfectamente organizados.</w:t>
      </w:r>
    </w:p>
    <w:p w14:paraId="78CB0F4E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AXIOM no ha logrado determinar si esta conducta responde a una necesidad psicológica o al simple placer de colocar las cosas "como tienen que estar".</w:t>
      </w:r>
    </w:p>
    <w:p w14:paraId="33D6FE76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La hipótesis de que el sujeto pueda relajarse sin tener nada que hacer continúa sin poder demostrarse experimentalmente.</w:t>
      </w:r>
    </w:p>
    <w:p w14:paraId="59ECC09E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pict w14:anchorId="1DDFF56C">
          <v:rect id="_x0000_i1047" style="width:0;height:1.5pt" o:hralign="center" o:hrstd="t" o:hr="t" fillcolor="#a0a0a0" stroked="f"/>
        </w:pict>
      </w:r>
    </w:p>
    <w:p w14:paraId="6AA65FBD" w14:textId="77777777" w:rsidR="008E0EF9" w:rsidRPr="008E0EF9" w:rsidRDefault="008E0EF9" w:rsidP="008E0EF9">
      <w:pPr>
        <w:rPr>
          <w:rFonts w:ascii="Courier New" w:hAnsi="Courier New" w:cs="Courier New"/>
          <w:lang w:val="es-ES"/>
        </w:rPr>
      </w:pPr>
      <w:r w:rsidRPr="008E0EF9">
        <w:rPr>
          <w:rFonts w:ascii="Courier New" w:hAnsi="Courier New" w:cs="Courier New"/>
          <w:lang w:val="es-ES"/>
        </w:rPr>
        <w:t>Se desaconseja discutir con el sujeto cuando considera que posee la solución correcta. Los porcentajes de éxito obtenidos hasta la fecha no justifican el esfuerzo invertido.</w:t>
      </w:r>
    </w:p>
    <w:p w14:paraId="232C4780" w14:textId="39C92032" w:rsidR="008E0EF9" w:rsidRDefault="008E0EF9" w:rsidP="008E0EF9">
      <w:pPr>
        <w:rPr>
          <w:rFonts w:ascii="Courier New" w:hAnsi="Courier New" w:cs="Courier New"/>
          <w:b/>
          <w:bCs/>
        </w:rPr>
      </w:pPr>
      <w:r w:rsidRPr="008E0EF9">
        <w:rPr>
          <w:rFonts w:ascii="Courier New" w:hAnsi="Courier New" w:cs="Courier New"/>
          <w:b/>
          <w:bCs/>
        </w:rPr>
        <w:lastRenderedPageBreak/>
        <w:t xml:space="preserve">A </w:t>
      </w:r>
      <w:proofErr w:type="spellStart"/>
      <w:r w:rsidRPr="008E0EF9">
        <w:rPr>
          <w:rFonts w:ascii="Courier New" w:hAnsi="Courier New" w:cs="Courier New"/>
          <w:b/>
          <w:bCs/>
        </w:rPr>
        <w:t>pesar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de las </w:t>
      </w:r>
      <w:proofErr w:type="spellStart"/>
      <w:r w:rsidRPr="008E0EF9">
        <w:rPr>
          <w:rFonts w:ascii="Courier New" w:hAnsi="Courier New" w:cs="Courier New"/>
          <w:b/>
          <w:bCs/>
        </w:rPr>
        <w:t>incidencias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descritas</w:t>
      </w:r>
      <w:proofErr w:type="spellEnd"/>
      <w:r w:rsidRPr="008E0EF9">
        <w:rPr>
          <w:rFonts w:ascii="Courier New" w:hAnsi="Courier New" w:cs="Courier New"/>
          <w:b/>
          <w:bCs/>
        </w:rPr>
        <w:t xml:space="preserve">, el </w:t>
      </w:r>
      <w:proofErr w:type="spellStart"/>
      <w:r w:rsidRPr="008E0EF9">
        <w:rPr>
          <w:rFonts w:ascii="Courier New" w:hAnsi="Courier New" w:cs="Courier New"/>
          <w:b/>
          <w:bCs/>
        </w:rPr>
        <w:t>Comité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de </w:t>
      </w:r>
      <w:proofErr w:type="spellStart"/>
      <w:r w:rsidRPr="008E0EF9">
        <w:rPr>
          <w:rFonts w:ascii="Courier New" w:hAnsi="Courier New" w:cs="Courier New"/>
          <w:b/>
          <w:bCs/>
        </w:rPr>
        <w:t>Evaluación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coincide </w:t>
      </w:r>
      <w:proofErr w:type="spellStart"/>
      <w:r w:rsidRPr="008E0EF9">
        <w:rPr>
          <w:rFonts w:ascii="Courier New" w:hAnsi="Courier New" w:cs="Courier New"/>
          <w:b/>
          <w:bCs/>
        </w:rPr>
        <w:t>en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que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el </w:t>
      </w:r>
      <w:proofErr w:type="spellStart"/>
      <w:r w:rsidRPr="008E0EF9">
        <w:rPr>
          <w:rFonts w:ascii="Courier New" w:hAnsi="Courier New" w:cs="Courier New"/>
          <w:b/>
          <w:bCs/>
        </w:rPr>
        <w:t>mundo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funciona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considerablemente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mejor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</w:rPr>
        <w:t>desde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la </w:t>
      </w:r>
      <w:proofErr w:type="spellStart"/>
      <w:r w:rsidRPr="008E0EF9">
        <w:rPr>
          <w:rFonts w:ascii="Courier New" w:hAnsi="Courier New" w:cs="Courier New"/>
          <w:b/>
          <w:bCs/>
        </w:rPr>
        <w:t>incorporación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del </w:t>
      </w:r>
      <w:proofErr w:type="spellStart"/>
      <w:r w:rsidRPr="008E0EF9">
        <w:rPr>
          <w:rFonts w:ascii="Courier New" w:hAnsi="Courier New" w:cs="Courier New"/>
          <w:b/>
          <w:bCs/>
        </w:rPr>
        <w:t>sujeto</w:t>
      </w:r>
      <w:proofErr w:type="spellEnd"/>
      <w:r w:rsidRPr="008E0EF9">
        <w:rPr>
          <w:rFonts w:ascii="Courier New" w:hAnsi="Courier New" w:cs="Courier New"/>
          <w:b/>
          <w:bCs/>
        </w:rPr>
        <w:t xml:space="preserve"> al </w:t>
      </w:r>
      <w:proofErr w:type="spellStart"/>
      <w:r w:rsidRPr="008E0EF9">
        <w:rPr>
          <w:rFonts w:ascii="Courier New" w:hAnsi="Courier New" w:cs="Courier New"/>
          <w:b/>
          <w:bCs/>
        </w:rPr>
        <w:t>sistema</w:t>
      </w:r>
      <w:proofErr w:type="spellEnd"/>
      <w:r w:rsidRPr="008E0EF9">
        <w:rPr>
          <w:rFonts w:ascii="Courier New" w:hAnsi="Courier New" w:cs="Courier New"/>
          <w:b/>
          <w:bCs/>
        </w:rPr>
        <w:t>.</w:t>
      </w:r>
    </w:p>
    <w:p w14:paraId="69B3DAE4" w14:textId="47AB6C2A" w:rsidR="008E0EF9" w:rsidRPr="008E0EF9" w:rsidRDefault="008E0EF9" w:rsidP="008E0EF9">
      <w:pPr>
        <w:rPr>
          <w:rFonts w:ascii="Courier New" w:hAnsi="Courier New" w:cs="Courier New"/>
          <w:i/>
          <w:iCs/>
          <w:sz w:val="18"/>
          <w:szCs w:val="18"/>
          <w:lang w:val="es-ES"/>
        </w:rPr>
      </w:pPr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Este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expediente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debía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permanecer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clasificado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hasta la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finalización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del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Programa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XVA-40. Si el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sujeto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está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leyendo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este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documento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,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alguien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ha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cometido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un error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administrativo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... o ha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decidido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que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ya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era hora de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que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conociera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8E0EF9">
        <w:rPr>
          <w:rFonts w:ascii="Courier New" w:hAnsi="Courier New" w:cs="Courier New"/>
          <w:b/>
          <w:bCs/>
          <w:i/>
          <w:iCs/>
          <w:sz w:val="18"/>
          <w:szCs w:val="18"/>
        </w:rPr>
        <w:t>parte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 xml:space="preserve"> de la </w:t>
      </w:r>
      <w:proofErr w:type="spellStart"/>
      <w:r w:rsidRPr="008E0EF9">
        <w:rPr>
          <w:rFonts w:ascii="Courier New" w:hAnsi="Courier New" w:cs="Courier New"/>
          <w:i/>
          <w:iCs/>
          <w:sz w:val="18"/>
          <w:szCs w:val="18"/>
        </w:rPr>
        <w:t>verdad</w:t>
      </w:r>
      <w:proofErr w:type="spellEnd"/>
      <w:r w:rsidRPr="008E0EF9">
        <w:rPr>
          <w:rFonts w:ascii="Courier New" w:hAnsi="Courier New" w:cs="Courier New"/>
          <w:i/>
          <w:iCs/>
          <w:sz w:val="18"/>
          <w:szCs w:val="18"/>
        </w:rPr>
        <w:t>.</w:t>
      </w:r>
    </w:p>
    <w:p w14:paraId="30A89BF5" w14:textId="77777777" w:rsidR="003905F6" w:rsidRPr="00356F26" w:rsidRDefault="0082337D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br w:type="page"/>
      </w:r>
    </w:p>
    <w:p w14:paraId="4F73C551" w14:textId="77777777" w:rsidR="003905F6" w:rsidRPr="00356F26" w:rsidRDefault="0082337D">
      <w:pPr>
        <w:pStyle w:val="Ttulo1"/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lastRenderedPageBreak/>
        <w:t>Notas</w:t>
      </w:r>
    </w:p>
    <w:p w14:paraId="2765A0EC" w14:textId="77777777" w:rsidR="003905F6" w:rsidRPr="00356F26" w:rsidRDefault="0082337D">
      <w:pPr>
        <w:rPr>
          <w:rFonts w:ascii="Courier New" w:hAnsi="Courier New" w:cs="Courier New"/>
        </w:rPr>
      </w:pPr>
      <w:r w:rsidRPr="00356F26">
        <w:rPr>
          <w:rFonts w:ascii="Courier New" w:hAnsi="Courier New" w:cs="Courier New"/>
        </w:rPr>
        <w:t>Esta plantilla está pensada para rellenarla juntos con información real sobre Xabier y convertirla en un expediente completamente personalizado de AXIOM.</w:t>
      </w:r>
    </w:p>
    <w:sectPr w:rsidR="003905F6" w:rsidRPr="00356F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A7E6" w14:textId="77777777" w:rsidR="0082337D" w:rsidRDefault="0082337D" w:rsidP="00321325">
      <w:pPr>
        <w:spacing w:after="0" w:line="240" w:lineRule="auto"/>
      </w:pPr>
      <w:r>
        <w:separator/>
      </w:r>
    </w:p>
  </w:endnote>
  <w:endnote w:type="continuationSeparator" w:id="0">
    <w:p w14:paraId="4113D55F" w14:textId="77777777" w:rsidR="0082337D" w:rsidRDefault="0082337D" w:rsidP="0032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13B5" w14:textId="77777777" w:rsidR="0082337D" w:rsidRDefault="0082337D" w:rsidP="00321325">
      <w:pPr>
        <w:spacing w:after="0" w:line="240" w:lineRule="auto"/>
      </w:pPr>
      <w:r>
        <w:separator/>
      </w:r>
    </w:p>
  </w:footnote>
  <w:footnote w:type="continuationSeparator" w:id="0">
    <w:p w14:paraId="1681ECAF" w14:textId="77777777" w:rsidR="0082337D" w:rsidRDefault="0082337D" w:rsidP="00321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639F" w14:textId="60682B93" w:rsidR="00321325" w:rsidRDefault="00321325">
    <w:pPr>
      <w:pStyle w:val="Encabezado"/>
    </w:pPr>
    <w:r>
      <w:rPr>
        <w:noProof/>
      </w:rPr>
      <w:drawing>
        <wp:inline distT="0" distB="0" distL="0" distR="0" wp14:anchorId="175C92D4" wp14:editId="12F09112">
          <wp:extent cx="1000125" cy="666750"/>
          <wp:effectExtent l="0" t="0" r="9525" b="0"/>
          <wp:docPr id="6499516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51617" name="Imagen 6499516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012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8440450">
    <w:abstractNumId w:val="8"/>
  </w:num>
  <w:num w:numId="2" w16cid:durableId="990208770">
    <w:abstractNumId w:val="6"/>
  </w:num>
  <w:num w:numId="3" w16cid:durableId="1343321030">
    <w:abstractNumId w:val="5"/>
  </w:num>
  <w:num w:numId="4" w16cid:durableId="1203635118">
    <w:abstractNumId w:val="4"/>
  </w:num>
  <w:num w:numId="5" w16cid:durableId="750665795">
    <w:abstractNumId w:val="7"/>
  </w:num>
  <w:num w:numId="6" w16cid:durableId="1785691202">
    <w:abstractNumId w:val="3"/>
  </w:num>
  <w:num w:numId="7" w16cid:durableId="2085032625">
    <w:abstractNumId w:val="2"/>
  </w:num>
  <w:num w:numId="8" w16cid:durableId="1601177201">
    <w:abstractNumId w:val="1"/>
  </w:num>
  <w:num w:numId="9" w16cid:durableId="21805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7441"/>
    <w:rsid w:val="0029639D"/>
    <w:rsid w:val="00321325"/>
    <w:rsid w:val="00326F90"/>
    <w:rsid w:val="00356F26"/>
    <w:rsid w:val="003905F6"/>
    <w:rsid w:val="0082337D"/>
    <w:rsid w:val="008E0EF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6C56B5"/>
  <w14:defaultImageDpi w14:val="300"/>
  <w15:docId w15:val="{2130AF54-C6D8-4BF8-BBAC-238F52E0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880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Celia Fontao Jimenez</cp:lastModifiedBy>
  <cp:revision>3</cp:revision>
  <dcterms:created xsi:type="dcterms:W3CDTF">2026-07-29T10:25:00Z</dcterms:created>
  <dcterms:modified xsi:type="dcterms:W3CDTF">2026-07-29T10:25:00Z</dcterms:modified>
  <cp:category/>
</cp:coreProperties>
</file>