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9EBCBAB" w14:textId="77777777" w:rsidR="005E37AD" w:rsidRPr="00126A5F" w:rsidRDefault="005E37AD" w:rsidP="009F307D">
      <w:pPr>
        <w:spacing w:before="120" w:after="120"/>
        <w:rPr>
          <w:rFonts w:ascii="Arial" w:hAnsi="Arial" w:cs="Arial"/>
          <w:sz w:val="22"/>
          <w:szCs w:val="22"/>
        </w:rPr>
      </w:pPr>
    </w:p>
    <w:tbl>
      <w:tblPr>
        <w:tblStyle w:val="TableGrid1"/>
        <w:tblW w:w="5000" w:type="pct"/>
        <w:tblLook w:val="04A0" w:firstRow="1" w:lastRow="0" w:firstColumn="1" w:lastColumn="0" w:noHBand="0" w:noVBand="1"/>
      </w:tblPr>
      <w:tblGrid>
        <w:gridCol w:w="943"/>
        <w:gridCol w:w="8073"/>
      </w:tblGrid>
      <w:tr w:rsidR="00E9187B" w:rsidRPr="00126A5F" w14:paraId="5BC07B02" w14:textId="77777777" w:rsidTr="00E215A4">
        <w:trPr>
          <w:trHeight w:val="300"/>
        </w:trPr>
        <w:tc>
          <w:tcPr>
            <w:tcW w:w="523" w:type="pct"/>
          </w:tcPr>
          <w:p w14:paraId="7B075A7E" w14:textId="77777777" w:rsidR="00E9187B" w:rsidRPr="00126A5F" w:rsidRDefault="00E9187B" w:rsidP="009F307D">
            <w:pPr>
              <w:spacing w:before="120" w:after="120"/>
              <w:rPr>
                <w:rFonts w:ascii="Arial" w:hAnsi="Arial" w:cs="Arial"/>
                <w:sz w:val="22"/>
                <w:szCs w:val="22"/>
              </w:rPr>
            </w:pPr>
            <w:r w:rsidRPr="00126A5F">
              <w:rPr>
                <w:rFonts w:ascii="Arial" w:hAnsi="Arial" w:cs="Arial"/>
                <w:sz w:val="22"/>
                <w:szCs w:val="22"/>
              </w:rPr>
              <w:t>9b</w:t>
            </w:r>
          </w:p>
        </w:tc>
        <w:tc>
          <w:tcPr>
            <w:tcW w:w="4477" w:type="pct"/>
            <w:shd w:val="clear" w:color="auto" w:fill="FFFFFF" w:themeFill="background1"/>
          </w:tcPr>
          <w:p w14:paraId="64279C4A" w14:textId="77777777" w:rsidR="00E9187B" w:rsidRPr="00126A5F" w:rsidRDefault="00E9187B" w:rsidP="009F307D">
            <w:pPr>
              <w:spacing w:before="120" w:after="120"/>
              <w:rPr>
                <w:rFonts w:ascii="Arial" w:hAnsi="Arial" w:cs="Arial"/>
                <w:sz w:val="22"/>
                <w:szCs w:val="22"/>
              </w:rPr>
            </w:pPr>
            <w:r w:rsidRPr="00126A5F">
              <w:rPr>
                <w:rFonts w:ascii="Arial" w:eastAsiaTheme="minorEastAsia" w:hAnsi="Arial" w:cs="Arial"/>
                <w:sz w:val="22"/>
                <w:szCs w:val="22"/>
              </w:rPr>
              <w:t xml:space="preserve">Please provide details of the technical facilities and measures (including systems and processes) you have in place, or will have in place by contract award, to ensure compliance with UK data protection law and to ensure the protection of the rights of data subjects. </w:t>
            </w:r>
          </w:p>
          <w:p w14:paraId="5EA3C149" w14:textId="77777777" w:rsidR="00E9187B" w:rsidRPr="00126A5F" w:rsidRDefault="00E9187B" w:rsidP="009F307D">
            <w:pPr>
              <w:spacing w:before="120" w:after="120"/>
              <w:rPr>
                <w:rFonts w:ascii="Arial" w:eastAsiaTheme="minorEastAsia" w:hAnsi="Arial" w:cs="Arial"/>
                <w:sz w:val="22"/>
                <w:szCs w:val="22"/>
              </w:rPr>
            </w:pPr>
            <w:r w:rsidRPr="00126A5F">
              <w:rPr>
                <w:rFonts w:ascii="Arial" w:eastAsiaTheme="minorEastAsia" w:hAnsi="Arial" w:cs="Arial"/>
                <w:sz w:val="22"/>
                <w:szCs w:val="22"/>
              </w:rPr>
              <w:t>Your response should include, but should not be limited to facilities and measures:</w:t>
            </w:r>
          </w:p>
          <w:p w14:paraId="4B3AF7C4" w14:textId="77777777" w:rsidR="00E9187B" w:rsidRPr="00126A5F" w:rsidRDefault="00E9187B" w:rsidP="009F307D">
            <w:pPr>
              <w:pStyle w:val="ListParagraph"/>
              <w:numPr>
                <w:ilvl w:val="0"/>
                <w:numId w:val="3"/>
              </w:numPr>
              <w:spacing w:before="120" w:after="120"/>
              <w:contextualSpacing w:val="0"/>
              <w:rPr>
                <w:rFonts w:ascii="Arial" w:eastAsiaTheme="minorEastAsia" w:hAnsi="Arial" w:cs="Arial"/>
                <w:sz w:val="22"/>
                <w:szCs w:val="22"/>
              </w:rPr>
            </w:pPr>
            <w:r w:rsidRPr="00126A5F">
              <w:rPr>
                <w:rFonts w:ascii="Arial" w:eastAsiaTheme="minorEastAsia" w:hAnsi="Arial" w:cs="Arial"/>
                <w:sz w:val="22"/>
                <w:szCs w:val="22"/>
              </w:rPr>
              <w:t>to ensure ongoing confidentiality, integrity, availability and resilience of processing systems and services</w:t>
            </w:r>
          </w:p>
          <w:p w14:paraId="304009C6" w14:textId="77777777" w:rsidR="00E9187B" w:rsidRPr="00126A5F" w:rsidRDefault="00E9187B" w:rsidP="009F307D">
            <w:pPr>
              <w:pStyle w:val="ListParagraph"/>
              <w:numPr>
                <w:ilvl w:val="0"/>
                <w:numId w:val="3"/>
              </w:numPr>
              <w:spacing w:before="120" w:after="120"/>
              <w:contextualSpacing w:val="0"/>
              <w:rPr>
                <w:rFonts w:ascii="Arial" w:eastAsiaTheme="minorEastAsia" w:hAnsi="Arial" w:cs="Arial"/>
                <w:sz w:val="22"/>
                <w:szCs w:val="22"/>
              </w:rPr>
            </w:pPr>
            <w:r w:rsidRPr="00126A5F">
              <w:rPr>
                <w:rFonts w:ascii="Arial" w:eastAsiaTheme="minorEastAsia" w:hAnsi="Arial" w:cs="Arial"/>
                <w:sz w:val="22"/>
                <w:szCs w:val="22"/>
              </w:rPr>
              <w:t>to ensure personal data will only be processed under the GDC’s instructions and accessed by those authorised to do so</w:t>
            </w:r>
          </w:p>
          <w:p w14:paraId="23C3B62A" w14:textId="77777777" w:rsidR="00E9187B" w:rsidRPr="00126A5F" w:rsidRDefault="00E9187B" w:rsidP="009F307D">
            <w:pPr>
              <w:pStyle w:val="ListParagraph"/>
              <w:numPr>
                <w:ilvl w:val="0"/>
                <w:numId w:val="3"/>
              </w:numPr>
              <w:spacing w:before="120" w:after="120"/>
              <w:contextualSpacing w:val="0"/>
              <w:rPr>
                <w:rFonts w:ascii="Arial" w:eastAsiaTheme="minorEastAsia" w:hAnsi="Arial" w:cs="Arial"/>
                <w:sz w:val="22"/>
                <w:szCs w:val="22"/>
              </w:rPr>
            </w:pPr>
            <w:r w:rsidRPr="00126A5F">
              <w:rPr>
                <w:rFonts w:ascii="Arial" w:eastAsiaTheme="minorEastAsia" w:hAnsi="Arial" w:cs="Arial"/>
                <w:sz w:val="22"/>
                <w:szCs w:val="22"/>
              </w:rPr>
              <w:t>to comply with the rights of data subjects in respect of receiving privacy information, and access, rectification, deletion and portability of personal data</w:t>
            </w:r>
          </w:p>
          <w:p w14:paraId="26303CCE" w14:textId="77777777" w:rsidR="00E9187B" w:rsidRPr="00126A5F" w:rsidRDefault="00E9187B" w:rsidP="009F307D">
            <w:pPr>
              <w:pStyle w:val="ListParagraph"/>
              <w:numPr>
                <w:ilvl w:val="0"/>
                <w:numId w:val="3"/>
              </w:numPr>
              <w:spacing w:before="120" w:after="120"/>
              <w:contextualSpacing w:val="0"/>
              <w:rPr>
                <w:rFonts w:ascii="Arial" w:eastAsiaTheme="minorEastAsia" w:hAnsi="Arial" w:cs="Arial"/>
                <w:sz w:val="22"/>
                <w:szCs w:val="22"/>
              </w:rPr>
            </w:pPr>
            <w:r w:rsidRPr="00126A5F">
              <w:rPr>
                <w:rFonts w:ascii="Arial" w:eastAsiaTheme="minorEastAsia" w:hAnsi="Arial" w:cs="Arial"/>
                <w:sz w:val="22"/>
                <w:szCs w:val="22"/>
              </w:rPr>
              <w:t>to ensure legal safeguards are in place to legitimise transfers of personal data outside the UK (if such transfers will take place)</w:t>
            </w:r>
          </w:p>
          <w:p w14:paraId="2399729F" w14:textId="77777777" w:rsidR="00E9187B" w:rsidRPr="00126A5F" w:rsidRDefault="00E9187B" w:rsidP="009F307D">
            <w:pPr>
              <w:pStyle w:val="ListParagraph"/>
              <w:numPr>
                <w:ilvl w:val="0"/>
                <w:numId w:val="3"/>
              </w:numPr>
              <w:spacing w:before="120" w:after="120"/>
              <w:contextualSpacing w:val="0"/>
              <w:rPr>
                <w:rFonts w:ascii="Arial" w:eastAsiaTheme="minorEastAsia" w:hAnsi="Arial" w:cs="Arial"/>
                <w:sz w:val="22"/>
                <w:szCs w:val="22"/>
              </w:rPr>
            </w:pPr>
            <w:r w:rsidRPr="00126A5F">
              <w:rPr>
                <w:rFonts w:ascii="Arial" w:eastAsiaTheme="minorEastAsia" w:hAnsi="Arial" w:cs="Arial"/>
                <w:sz w:val="22"/>
                <w:szCs w:val="22"/>
              </w:rPr>
              <w:t xml:space="preserve">to maintain records of personal data processing activities </w:t>
            </w:r>
          </w:p>
          <w:p w14:paraId="50CEF1B0" w14:textId="77777777" w:rsidR="00E9187B" w:rsidRPr="00126A5F" w:rsidRDefault="00E9187B" w:rsidP="009F307D">
            <w:pPr>
              <w:pStyle w:val="ListParagraph"/>
              <w:numPr>
                <w:ilvl w:val="0"/>
                <w:numId w:val="3"/>
              </w:numPr>
              <w:spacing w:before="120" w:after="120"/>
              <w:contextualSpacing w:val="0"/>
              <w:rPr>
                <w:rFonts w:ascii="Arial" w:eastAsiaTheme="minorEastAsia" w:hAnsi="Arial" w:cs="Arial"/>
                <w:sz w:val="22"/>
                <w:szCs w:val="22"/>
              </w:rPr>
            </w:pPr>
            <w:r w:rsidRPr="00126A5F">
              <w:rPr>
                <w:rFonts w:ascii="Arial" w:eastAsiaTheme="minorEastAsia" w:hAnsi="Arial" w:cs="Arial"/>
                <w:sz w:val="22"/>
                <w:szCs w:val="22"/>
              </w:rPr>
              <w:t>to regularly test, assess and evaluate the effectiveness of the above measures</w:t>
            </w:r>
          </w:p>
          <w:p w14:paraId="2E1AC20F" w14:textId="77777777" w:rsidR="00E9187B" w:rsidRPr="00126A5F" w:rsidRDefault="00E9187B" w:rsidP="009F307D">
            <w:pPr>
              <w:spacing w:before="120" w:after="120"/>
              <w:rPr>
                <w:rFonts w:ascii="Arial" w:eastAsiaTheme="minorEastAsia" w:hAnsi="Arial" w:cs="Arial"/>
                <w:sz w:val="22"/>
                <w:szCs w:val="22"/>
              </w:rPr>
            </w:pPr>
          </w:p>
          <w:p w14:paraId="53937A1D" w14:textId="77777777" w:rsidR="00E9187B" w:rsidRPr="00126A5F" w:rsidRDefault="00E9187B" w:rsidP="009F307D">
            <w:pPr>
              <w:spacing w:before="120" w:after="120"/>
              <w:rPr>
                <w:rFonts w:ascii="Arial" w:hAnsi="Arial" w:cs="Arial"/>
                <w:sz w:val="22"/>
                <w:szCs w:val="22"/>
              </w:rPr>
            </w:pPr>
            <w:r w:rsidRPr="00126A5F">
              <w:rPr>
                <w:rFonts w:ascii="Arial" w:eastAsiaTheme="minorEastAsia" w:hAnsi="Arial" w:cs="Arial"/>
                <w:sz w:val="22"/>
                <w:szCs w:val="22"/>
              </w:rPr>
              <w:t>Your response must be limited to a maximum of 1000 words, with a font size of no less than Arial 11.</w:t>
            </w:r>
          </w:p>
        </w:tc>
      </w:tr>
    </w:tbl>
    <w:p w14:paraId="5F813627" w14:textId="77777777" w:rsidR="00E9187B" w:rsidRPr="00126A5F" w:rsidRDefault="00E9187B" w:rsidP="009F307D">
      <w:pPr>
        <w:spacing w:before="120" w:after="120"/>
        <w:rPr>
          <w:rFonts w:ascii="Arial" w:hAnsi="Arial" w:cs="Arial"/>
          <w:sz w:val="22"/>
          <w:szCs w:val="22"/>
        </w:rPr>
      </w:pPr>
    </w:p>
    <w:p w14:paraId="4B795E2D" w14:textId="15298FE8" w:rsidR="00E9187B" w:rsidRPr="00126A5F" w:rsidRDefault="00E9187B" w:rsidP="009F307D">
      <w:pPr>
        <w:spacing w:before="120" w:after="120"/>
        <w:rPr>
          <w:rFonts w:ascii="Arial" w:hAnsi="Arial" w:cs="Arial"/>
          <w:color w:val="002060"/>
          <w:sz w:val="22"/>
          <w:szCs w:val="22"/>
        </w:rPr>
      </w:pPr>
      <w:r w:rsidRPr="00126A5F">
        <w:rPr>
          <w:rFonts w:ascii="Arial" w:hAnsi="Arial" w:cs="Arial"/>
          <w:color w:val="002060"/>
          <w:sz w:val="22"/>
          <w:szCs w:val="22"/>
        </w:rPr>
        <w:t>Draft response…</w:t>
      </w:r>
    </w:p>
    <w:p w14:paraId="76AEE9F4" w14:textId="77777777" w:rsidR="00126A5F" w:rsidRPr="00126A5F" w:rsidRDefault="00126A5F" w:rsidP="009F307D">
      <w:pPr>
        <w:spacing w:before="120" w:after="120"/>
        <w:rPr>
          <w:rFonts w:ascii="Arial" w:hAnsi="Arial" w:cs="Arial"/>
          <w:color w:val="002060"/>
          <w:sz w:val="22"/>
          <w:szCs w:val="22"/>
        </w:rPr>
      </w:pPr>
    </w:p>
    <w:p w14:paraId="6F024A04" w14:textId="4FD0ADF8" w:rsidR="00E9187B" w:rsidRPr="00126A5F" w:rsidRDefault="00E9187B" w:rsidP="009F307D">
      <w:pPr>
        <w:spacing w:before="120" w:after="120"/>
        <w:rPr>
          <w:rFonts w:ascii="Arial" w:hAnsi="Arial" w:cs="Arial"/>
          <w:color w:val="002060"/>
          <w:sz w:val="22"/>
          <w:szCs w:val="22"/>
        </w:rPr>
      </w:pPr>
      <w:r w:rsidRPr="00126A5F">
        <w:rPr>
          <w:rFonts w:ascii="Arial" w:hAnsi="Arial" w:cs="Arial"/>
          <w:color w:val="002060"/>
          <w:sz w:val="22"/>
          <w:szCs w:val="22"/>
        </w:rPr>
        <w:t>Quality Bureau</w:t>
      </w:r>
      <w:r w:rsidR="000819CD">
        <w:rPr>
          <w:rFonts w:ascii="Arial" w:hAnsi="Arial" w:cs="Arial"/>
          <w:color w:val="002060"/>
          <w:sz w:val="22"/>
          <w:szCs w:val="22"/>
        </w:rPr>
        <w:t xml:space="preserve"> (QB)</w:t>
      </w:r>
      <w:r w:rsidRPr="00126A5F">
        <w:rPr>
          <w:rFonts w:ascii="Arial" w:hAnsi="Arial" w:cs="Arial"/>
          <w:color w:val="002060"/>
          <w:sz w:val="22"/>
          <w:szCs w:val="22"/>
        </w:rPr>
        <w:t xml:space="preserve"> operates to a documented suite of policies and working practices; those relevant to our full</w:t>
      </w:r>
      <w:r w:rsidR="00072D66">
        <w:rPr>
          <w:rFonts w:ascii="Arial" w:hAnsi="Arial" w:cs="Arial"/>
          <w:color w:val="002060"/>
          <w:sz w:val="22"/>
          <w:szCs w:val="22"/>
        </w:rPr>
        <w:t xml:space="preserve">, </w:t>
      </w:r>
      <w:r w:rsidRPr="00126A5F">
        <w:rPr>
          <w:rFonts w:ascii="Arial" w:hAnsi="Arial" w:cs="Arial"/>
          <w:color w:val="002060"/>
          <w:sz w:val="22"/>
          <w:szCs w:val="22"/>
        </w:rPr>
        <w:t>ongoing compliance with UK Data Protection include the following (</w:t>
      </w:r>
      <w:r w:rsidR="00DE1C5F">
        <w:rPr>
          <w:rFonts w:ascii="Arial" w:hAnsi="Arial" w:cs="Arial"/>
          <w:color w:val="002060"/>
          <w:sz w:val="22"/>
          <w:szCs w:val="22"/>
        </w:rPr>
        <w:t xml:space="preserve">all </w:t>
      </w:r>
      <w:r w:rsidRPr="00126A5F">
        <w:rPr>
          <w:rFonts w:ascii="Arial" w:hAnsi="Arial" w:cs="Arial"/>
          <w:color w:val="002060"/>
          <w:sz w:val="22"/>
          <w:szCs w:val="22"/>
        </w:rPr>
        <w:t>available on request):</w:t>
      </w:r>
    </w:p>
    <w:p w14:paraId="5626D184" w14:textId="30273033" w:rsidR="00E9187B" w:rsidRPr="00126A5F" w:rsidRDefault="00E9187B" w:rsidP="009F307D">
      <w:pPr>
        <w:spacing w:before="120" w:after="120"/>
        <w:rPr>
          <w:rFonts w:ascii="Arial" w:hAnsi="Arial" w:cs="Arial"/>
          <w:color w:val="002060"/>
          <w:sz w:val="22"/>
          <w:szCs w:val="22"/>
        </w:rPr>
      </w:pPr>
      <w:r w:rsidRPr="00126A5F">
        <w:rPr>
          <w:rFonts w:ascii="Arial" w:hAnsi="Arial" w:cs="Arial"/>
          <w:color w:val="002060"/>
          <w:sz w:val="22"/>
          <w:szCs w:val="22"/>
        </w:rPr>
        <w:t>QB-POL-033</w:t>
      </w:r>
      <w:r w:rsidR="00126A5F">
        <w:rPr>
          <w:rFonts w:ascii="Arial" w:hAnsi="Arial" w:cs="Arial"/>
          <w:color w:val="002060"/>
          <w:sz w:val="22"/>
          <w:szCs w:val="22"/>
        </w:rPr>
        <w:t xml:space="preserve"> </w:t>
      </w:r>
      <w:r w:rsidRPr="00126A5F">
        <w:rPr>
          <w:rFonts w:ascii="Arial" w:hAnsi="Arial" w:cs="Arial"/>
          <w:color w:val="002060"/>
          <w:sz w:val="22"/>
          <w:szCs w:val="22"/>
        </w:rPr>
        <w:t>Data Protection, Privacy and Records Retention Policy</w:t>
      </w:r>
    </w:p>
    <w:p w14:paraId="35F48DB9" w14:textId="4AC88B5A" w:rsidR="00E9187B" w:rsidRPr="00126A5F" w:rsidRDefault="00E9187B" w:rsidP="009F307D">
      <w:pPr>
        <w:spacing w:before="120" w:after="120"/>
        <w:rPr>
          <w:rFonts w:ascii="Arial" w:hAnsi="Arial" w:cs="Arial"/>
          <w:color w:val="002060"/>
          <w:sz w:val="22"/>
          <w:szCs w:val="22"/>
        </w:rPr>
      </w:pPr>
      <w:r w:rsidRPr="00126A5F">
        <w:rPr>
          <w:rFonts w:ascii="Arial" w:hAnsi="Arial" w:cs="Arial"/>
          <w:color w:val="002060"/>
          <w:sz w:val="22"/>
          <w:szCs w:val="22"/>
        </w:rPr>
        <w:t xml:space="preserve">QB-POL-002 Document </w:t>
      </w:r>
      <w:r w:rsidR="000819CD">
        <w:rPr>
          <w:rFonts w:ascii="Arial" w:hAnsi="Arial" w:cs="Arial"/>
          <w:color w:val="002060"/>
          <w:sz w:val="22"/>
          <w:szCs w:val="22"/>
        </w:rPr>
        <w:t>C</w:t>
      </w:r>
      <w:r w:rsidRPr="00126A5F">
        <w:rPr>
          <w:rFonts w:ascii="Arial" w:hAnsi="Arial" w:cs="Arial"/>
          <w:color w:val="002060"/>
          <w:sz w:val="22"/>
          <w:szCs w:val="22"/>
        </w:rPr>
        <w:t xml:space="preserve">ontrol </w:t>
      </w:r>
      <w:r w:rsidR="000819CD">
        <w:rPr>
          <w:rFonts w:ascii="Arial" w:hAnsi="Arial" w:cs="Arial"/>
          <w:color w:val="002060"/>
          <w:sz w:val="22"/>
          <w:szCs w:val="22"/>
        </w:rPr>
        <w:t>P</w:t>
      </w:r>
      <w:r w:rsidRPr="00126A5F">
        <w:rPr>
          <w:rFonts w:ascii="Arial" w:hAnsi="Arial" w:cs="Arial"/>
          <w:color w:val="002060"/>
          <w:sz w:val="22"/>
          <w:szCs w:val="22"/>
        </w:rPr>
        <w:t>olicy</w:t>
      </w:r>
    </w:p>
    <w:p w14:paraId="4923849C" w14:textId="50D85D4D" w:rsidR="00E9187B" w:rsidRPr="00126A5F" w:rsidRDefault="00E9187B" w:rsidP="009F307D">
      <w:pPr>
        <w:spacing w:before="120" w:after="120"/>
        <w:rPr>
          <w:rFonts w:ascii="Arial" w:hAnsi="Arial" w:cs="Arial"/>
          <w:color w:val="002060"/>
          <w:sz w:val="22"/>
          <w:szCs w:val="22"/>
        </w:rPr>
      </w:pPr>
      <w:r w:rsidRPr="00126A5F">
        <w:rPr>
          <w:rFonts w:ascii="Arial" w:hAnsi="Arial" w:cs="Arial"/>
          <w:color w:val="002060"/>
          <w:sz w:val="22"/>
          <w:szCs w:val="22"/>
        </w:rPr>
        <w:t xml:space="preserve">QB-POL-004 </w:t>
      </w:r>
      <w:r w:rsidR="00126A5F">
        <w:rPr>
          <w:rFonts w:ascii="Arial" w:hAnsi="Arial" w:cs="Arial"/>
          <w:color w:val="002060"/>
          <w:sz w:val="22"/>
          <w:szCs w:val="22"/>
        </w:rPr>
        <w:t>C</w:t>
      </w:r>
      <w:r w:rsidRPr="00126A5F">
        <w:rPr>
          <w:rFonts w:ascii="Arial" w:hAnsi="Arial" w:cs="Arial"/>
          <w:color w:val="002060"/>
          <w:sz w:val="22"/>
          <w:szCs w:val="22"/>
        </w:rPr>
        <w:t>ode of conduct</w:t>
      </w:r>
    </w:p>
    <w:p w14:paraId="0FD3C2F3" w14:textId="32601428" w:rsidR="00E9187B" w:rsidRPr="00126A5F" w:rsidRDefault="00E9187B" w:rsidP="009F307D">
      <w:pPr>
        <w:spacing w:before="120" w:after="120"/>
        <w:rPr>
          <w:rFonts w:ascii="Arial" w:hAnsi="Arial" w:cs="Arial"/>
          <w:color w:val="002060"/>
          <w:sz w:val="22"/>
          <w:szCs w:val="22"/>
        </w:rPr>
      </w:pPr>
      <w:r w:rsidRPr="00126A5F">
        <w:rPr>
          <w:rFonts w:ascii="Arial" w:hAnsi="Arial" w:cs="Arial"/>
          <w:color w:val="002060"/>
          <w:sz w:val="22"/>
          <w:szCs w:val="22"/>
        </w:rPr>
        <w:t>QB-POL-008 Whistleblowing</w:t>
      </w:r>
    </w:p>
    <w:p w14:paraId="4815D2B3" w14:textId="5E672AF4" w:rsidR="00E9187B" w:rsidRPr="00126A5F" w:rsidRDefault="00E9187B" w:rsidP="009F307D">
      <w:pPr>
        <w:spacing w:before="120" w:after="120"/>
        <w:rPr>
          <w:rFonts w:ascii="Arial" w:hAnsi="Arial" w:cs="Arial"/>
          <w:color w:val="002060"/>
          <w:sz w:val="22"/>
          <w:szCs w:val="22"/>
        </w:rPr>
      </w:pPr>
      <w:r w:rsidRPr="00126A5F">
        <w:rPr>
          <w:rFonts w:ascii="Arial" w:hAnsi="Arial" w:cs="Arial"/>
          <w:color w:val="002060"/>
          <w:sz w:val="22"/>
          <w:szCs w:val="22"/>
        </w:rPr>
        <w:t>QB-POL-012 Context, Interested Parties and Scope</w:t>
      </w:r>
    </w:p>
    <w:p w14:paraId="3C704FA8" w14:textId="36E7C50F" w:rsidR="00E9187B" w:rsidRPr="00126A5F" w:rsidRDefault="00E9187B" w:rsidP="009F307D">
      <w:pPr>
        <w:spacing w:before="120" w:after="120"/>
        <w:rPr>
          <w:rFonts w:ascii="Arial" w:hAnsi="Arial" w:cs="Arial"/>
          <w:color w:val="002060"/>
          <w:sz w:val="22"/>
          <w:szCs w:val="22"/>
        </w:rPr>
      </w:pPr>
      <w:r w:rsidRPr="00126A5F">
        <w:rPr>
          <w:rFonts w:ascii="Arial" w:hAnsi="Arial" w:cs="Arial"/>
          <w:color w:val="002060"/>
          <w:sz w:val="22"/>
          <w:szCs w:val="22"/>
        </w:rPr>
        <w:t xml:space="preserve">QB-POL-016 Project Delivery and Quality Assurance </w:t>
      </w:r>
    </w:p>
    <w:p w14:paraId="2611B05B" w14:textId="6B91199D" w:rsidR="00E9187B" w:rsidRPr="00126A5F" w:rsidRDefault="00E9187B" w:rsidP="009F307D">
      <w:pPr>
        <w:spacing w:before="120" w:after="120"/>
        <w:rPr>
          <w:rFonts w:ascii="Arial" w:hAnsi="Arial" w:cs="Arial"/>
          <w:color w:val="002060"/>
          <w:sz w:val="22"/>
          <w:szCs w:val="22"/>
        </w:rPr>
      </w:pPr>
      <w:r w:rsidRPr="00126A5F">
        <w:rPr>
          <w:rFonts w:ascii="Arial" w:hAnsi="Arial" w:cs="Arial"/>
          <w:color w:val="002060"/>
          <w:sz w:val="22"/>
          <w:szCs w:val="22"/>
        </w:rPr>
        <w:t>QB-POL-019 Supplier and Associate Management Policy</w:t>
      </w:r>
    </w:p>
    <w:p w14:paraId="79FC5183" w14:textId="747F91EF" w:rsidR="00E9187B" w:rsidRPr="00126A5F" w:rsidRDefault="00E9187B" w:rsidP="009F307D">
      <w:pPr>
        <w:spacing w:before="120" w:after="120"/>
        <w:rPr>
          <w:rFonts w:ascii="Arial" w:hAnsi="Arial" w:cs="Arial"/>
          <w:color w:val="002060"/>
          <w:sz w:val="22"/>
          <w:szCs w:val="22"/>
        </w:rPr>
      </w:pPr>
      <w:r w:rsidRPr="00126A5F">
        <w:rPr>
          <w:rFonts w:ascii="Arial" w:hAnsi="Arial" w:cs="Arial"/>
          <w:color w:val="002060"/>
          <w:sz w:val="22"/>
          <w:szCs w:val="22"/>
        </w:rPr>
        <w:t xml:space="preserve">QB-POL-021 Internal Audit </w:t>
      </w:r>
    </w:p>
    <w:p w14:paraId="05021016" w14:textId="62E7C04E" w:rsidR="00E9187B" w:rsidRPr="00126A5F" w:rsidRDefault="00E9187B" w:rsidP="009F307D">
      <w:pPr>
        <w:spacing w:before="120" w:after="120"/>
        <w:rPr>
          <w:rFonts w:ascii="Arial" w:hAnsi="Arial" w:cs="Arial"/>
          <w:color w:val="002060"/>
          <w:sz w:val="22"/>
          <w:szCs w:val="22"/>
        </w:rPr>
      </w:pPr>
      <w:r w:rsidRPr="00126A5F">
        <w:rPr>
          <w:rFonts w:ascii="Arial" w:hAnsi="Arial" w:cs="Arial"/>
          <w:color w:val="002060"/>
          <w:sz w:val="22"/>
          <w:szCs w:val="22"/>
        </w:rPr>
        <w:t>QB-POL-030 Remote, Hybrid and Flexible Working Policy</w:t>
      </w:r>
    </w:p>
    <w:p w14:paraId="4939F694" w14:textId="7CAF1F59" w:rsidR="00E9187B" w:rsidRPr="00126A5F" w:rsidRDefault="00E9187B" w:rsidP="009F307D">
      <w:pPr>
        <w:spacing w:before="120" w:after="120"/>
        <w:rPr>
          <w:rFonts w:ascii="Arial" w:hAnsi="Arial" w:cs="Arial"/>
          <w:color w:val="002060"/>
          <w:sz w:val="22"/>
          <w:szCs w:val="22"/>
        </w:rPr>
      </w:pPr>
      <w:r w:rsidRPr="00126A5F">
        <w:rPr>
          <w:rFonts w:ascii="Arial" w:hAnsi="Arial" w:cs="Arial"/>
          <w:color w:val="002060"/>
          <w:sz w:val="22"/>
          <w:szCs w:val="22"/>
        </w:rPr>
        <w:t>QB-POL-031 Safeguarding Policy</w:t>
      </w:r>
    </w:p>
    <w:p w14:paraId="6E938769" w14:textId="655299D5" w:rsidR="00E9187B" w:rsidRPr="00126A5F" w:rsidRDefault="00E9187B" w:rsidP="009F307D">
      <w:pPr>
        <w:spacing w:before="120" w:after="120"/>
        <w:rPr>
          <w:rFonts w:ascii="Arial" w:hAnsi="Arial" w:cs="Arial"/>
          <w:color w:val="002060"/>
          <w:sz w:val="22"/>
          <w:szCs w:val="22"/>
        </w:rPr>
      </w:pPr>
      <w:r w:rsidRPr="00126A5F">
        <w:rPr>
          <w:rFonts w:ascii="Arial" w:hAnsi="Arial" w:cs="Arial"/>
          <w:color w:val="002060"/>
          <w:sz w:val="22"/>
          <w:szCs w:val="22"/>
        </w:rPr>
        <w:t>QB-POL-032 Information Security and Acceptable Use Policy</w:t>
      </w:r>
    </w:p>
    <w:p w14:paraId="661FB398" w14:textId="77777777" w:rsidR="009615A6" w:rsidRPr="00126A5F" w:rsidRDefault="009615A6" w:rsidP="009F307D">
      <w:pPr>
        <w:spacing w:before="120" w:after="120"/>
        <w:rPr>
          <w:rFonts w:ascii="Arial" w:hAnsi="Arial" w:cs="Arial"/>
          <w:color w:val="002060"/>
          <w:sz w:val="22"/>
          <w:szCs w:val="22"/>
        </w:rPr>
      </w:pPr>
    </w:p>
    <w:p w14:paraId="6EC71A8A" w14:textId="5D0E7496" w:rsidR="00E9187B" w:rsidRPr="00126A5F" w:rsidRDefault="00E9187B" w:rsidP="009F307D">
      <w:pPr>
        <w:spacing w:before="120" w:after="120"/>
        <w:rPr>
          <w:rFonts w:ascii="Arial" w:hAnsi="Arial" w:cs="Arial"/>
          <w:color w:val="002060"/>
          <w:sz w:val="22"/>
          <w:szCs w:val="22"/>
        </w:rPr>
      </w:pPr>
      <w:r w:rsidRPr="00126A5F">
        <w:rPr>
          <w:rFonts w:ascii="Arial" w:hAnsi="Arial" w:cs="Arial"/>
          <w:color w:val="002060"/>
          <w:sz w:val="22"/>
          <w:szCs w:val="22"/>
        </w:rPr>
        <w:lastRenderedPageBreak/>
        <w:t xml:space="preserve">We operate in adherence to UK Data Protection Act (2018) which includes General Data Protection Regulations (GDPR).  Our </w:t>
      </w:r>
      <w:r w:rsidR="009615A6" w:rsidRPr="00126A5F">
        <w:rPr>
          <w:rFonts w:ascii="Arial" w:hAnsi="Arial" w:cs="Arial"/>
          <w:color w:val="002060"/>
          <w:sz w:val="22"/>
          <w:szCs w:val="22"/>
        </w:rPr>
        <w:t xml:space="preserve">Company Secretary </w:t>
      </w:r>
      <w:r w:rsidRPr="00126A5F">
        <w:rPr>
          <w:rFonts w:ascii="Arial" w:hAnsi="Arial" w:cs="Arial"/>
          <w:color w:val="002060"/>
          <w:sz w:val="22"/>
          <w:szCs w:val="22"/>
        </w:rPr>
        <w:t>is the accountable officer for corporate compliance.</w:t>
      </w:r>
    </w:p>
    <w:p w14:paraId="319C17AF" w14:textId="77777777" w:rsidR="00E9187B" w:rsidRDefault="00E9187B" w:rsidP="009F307D">
      <w:pPr>
        <w:spacing w:before="120" w:after="120"/>
        <w:rPr>
          <w:rFonts w:ascii="Arial" w:hAnsi="Arial" w:cs="Arial"/>
          <w:color w:val="002060"/>
          <w:sz w:val="22"/>
          <w:szCs w:val="22"/>
        </w:rPr>
      </w:pPr>
    </w:p>
    <w:p w14:paraId="42012D77" w14:textId="1ADF75EE" w:rsidR="00126A5F" w:rsidRPr="00126A5F" w:rsidRDefault="00126A5F" w:rsidP="009F307D">
      <w:pPr>
        <w:spacing w:before="120" w:after="120"/>
        <w:rPr>
          <w:rFonts w:ascii="Arial" w:eastAsiaTheme="minorEastAsia" w:hAnsi="Arial" w:cs="Arial"/>
          <w:b/>
          <w:bCs/>
          <w:i/>
          <w:iCs/>
          <w:color w:val="002060"/>
          <w:sz w:val="22"/>
          <w:szCs w:val="22"/>
        </w:rPr>
      </w:pPr>
      <w:r w:rsidRPr="009F307D">
        <w:rPr>
          <w:rFonts w:ascii="Arial" w:hAnsi="Arial" w:cs="Arial"/>
          <w:b/>
          <w:bCs/>
          <w:i/>
          <w:iCs/>
          <w:color w:val="002060"/>
          <w:sz w:val="22"/>
          <w:szCs w:val="22"/>
        </w:rPr>
        <w:t>F</w:t>
      </w:r>
      <w:r w:rsidRPr="00126A5F">
        <w:rPr>
          <w:rFonts w:ascii="Arial" w:eastAsiaTheme="minorEastAsia" w:hAnsi="Arial" w:cs="Arial"/>
          <w:b/>
          <w:bCs/>
          <w:i/>
          <w:iCs/>
          <w:color w:val="002060"/>
          <w:sz w:val="22"/>
          <w:szCs w:val="22"/>
        </w:rPr>
        <w:t>acilities</w:t>
      </w:r>
      <w:r w:rsidR="000819CD">
        <w:rPr>
          <w:rFonts w:ascii="Arial" w:eastAsiaTheme="minorEastAsia" w:hAnsi="Arial" w:cs="Arial"/>
          <w:b/>
          <w:bCs/>
          <w:i/>
          <w:iCs/>
          <w:color w:val="002060"/>
          <w:sz w:val="22"/>
          <w:szCs w:val="22"/>
        </w:rPr>
        <w:t>/</w:t>
      </w:r>
      <w:r w:rsidRPr="00126A5F">
        <w:rPr>
          <w:rFonts w:ascii="Arial" w:eastAsiaTheme="minorEastAsia" w:hAnsi="Arial" w:cs="Arial"/>
          <w:b/>
          <w:bCs/>
          <w:i/>
          <w:iCs/>
          <w:color w:val="002060"/>
          <w:sz w:val="22"/>
          <w:szCs w:val="22"/>
        </w:rPr>
        <w:t>measures</w:t>
      </w:r>
      <w:r w:rsidRPr="009F307D">
        <w:rPr>
          <w:rFonts w:ascii="Arial" w:hAnsi="Arial" w:cs="Arial"/>
          <w:b/>
          <w:bCs/>
          <w:i/>
          <w:iCs/>
          <w:color w:val="002060"/>
          <w:sz w:val="22"/>
          <w:szCs w:val="22"/>
        </w:rPr>
        <w:t xml:space="preserve"> </w:t>
      </w:r>
      <w:r w:rsidRPr="00126A5F">
        <w:rPr>
          <w:rFonts w:ascii="Arial" w:eastAsiaTheme="minorEastAsia" w:hAnsi="Arial" w:cs="Arial"/>
          <w:b/>
          <w:bCs/>
          <w:i/>
          <w:iCs/>
          <w:color w:val="002060"/>
          <w:sz w:val="22"/>
          <w:szCs w:val="22"/>
        </w:rPr>
        <w:t>to ensure ongoing confidentiality, integrity, availability and resilience of processing systems</w:t>
      </w:r>
      <w:r w:rsidR="000819CD">
        <w:rPr>
          <w:rFonts w:ascii="Arial" w:eastAsiaTheme="minorEastAsia" w:hAnsi="Arial" w:cs="Arial"/>
          <w:b/>
          <w:bCs/>
          <w:i/>
          <w:iCs/>
          <w:color w:val="002060"/>
          <w:sz w:val="22"/>
          <w:szCs w:val="22"/>
        </w:rPr>
        <w:t>/</w:t>
      </w:r>
      <w:r w:rsidRPr="00126A5F">
        <w:rPr>
          <w:rFonts w:ascii="Arial" w:eastAsiaTheme="minorEastAsia" w:hAnsi="Arial" w:cs="Arial"/>
          <w:b/>
          <w:bCs/>
          <w:i/>
          <w:iCs/>
          <w:color w:val="002060"/>
          <w:sz w:val="22"/>
          <w:szCs w:val="22"/>
        </w:rPr>
        <w:t>services</w:t>
      </w:r>
    </w:p>
    <w:p w14:paraId="686F1725" w14:textId="38FDEE8F" w:rsidR="00126A5F" w:rsidRPr="009F307D" w:rsidRDefault="009F307D" w:rsidP="009F307D">
      <w:pPr>
        <w:spacing w:before="120" w:after="120"/>
        <w:rPr>
          <w:rFonts w:ascii="Arial" w:hAnsi="Arial" w:cs="Arial"/>
          <w:i/>
          <w:iCs/>
          <w:color w:val="002060"/>
          <w:sz w:val="22"/>
          <w:szCs w:val="22"/>
          <w:u w:val="single"/>
        </w:rPr>
      </w:pPr>
      <w:r w:rsidRPr="009F307D">
        <w:rPr>
          <w:rFonts w:ascii="Arial" w:hAnsi="Arial" w:cs="Arial"/>
          <w:i/>
          <w:iCs/>
          <w:color w:val="002060"/>
          <w:sz w:val="22"/>
          <w:szCs w:val="22"/>
          <w:u w:val="single"/>
        </w:rPr>
        <w:t>Ensuring confidentiality</w:t>
      </w:r>
    </w:p>
    <w:p w14:paraId="7AA3759F" w14:textId="68F8D5AD" w:rsidR="009F307D" w:rsidRPr="009F307D" w:rsidRDefault="00C503D8" w:rsidP="009F307D">
      <w:pPr>
        <w:numPr>
          <w:ilvl w:val="0"/>
          <w:numId w:val="4"/>
        </w:numPr>
        <w:spacing w:before="120" w:after="120"/>
        <w:rPr>
          <w:rFonts w:ascii="Arial" w:hAnsi="Arial" w:cs="Arial"/>
          <w:color w:val="002060"/>
          <w:sz w:val="22"/>
          <w:szCs w:val="22"/>
        </w:rPr>
      </w:pPr>
      <w:r>
        <w:rPr>
          <w:rFonts w:ascii="Arial" w:hAnsi="Arial" w:cs="Arial"/>
          <w:color w:val="002060"/>
          <w:sz w:val="22"/>
          <w:szCs w:val="22"/>
        </w:rPr>
        <w:t>A</w:t>
      </w:r>
      <w:r w:rsidR="009F307D" w:rsidRPr="009F307D">
        <w:rPr>
          <w:rFonts w:ascii="Arial" w:hAnsi="Arial" w:cs="Arial"/>
          <w:color w:val="002060"/>
          <w:sz w:val="22"/>
          <w:szCs w:val="22"/>
        </w:rPr>
        <w:t xml:space="preserve">ccess across core systems is granted strictly on a </w:t>
      </w:r>
      <w:r w:rsidR="000819CD">
        <w:rPr>
          <w:rFonts w:ascii="Arial" w:hAnsi="Arial" w:cs="Arial"/>
          <w:color w:val="002060"/>
          <w:sz w:val="22"/>
          <w:szCs w:val="22"/>
        </w:rPr>
        <w:t>role/</w:t>
      </w:r>
      <w:r w:rsidR="009F307D" w:rsidRPr="009F307D">
        <w:rPr>
          <w:rFonts w:ascii="Arial" w:hAnsi="Arial" w:cs="Arial"/>
          <w:color w:val="002060"/>
          <w:sz w:val="22"/>
          <w:szCs w:val="22"/>
        </w:rPr>
        <w:t>business-need basis</w:t>
      </w:r>
      <w:r w:rsidR="0086389C">
        <w:rPr>
          <w:rFonts w:ascii="Arial" w:hAnsi="Arial" w:cs="Arial"/>
          <w:color w:val="002060"/>
          <w:sz w:val="22"/>
          <w:szCs w:val="22"/>
        </w:rPr>
        <w:t xml:space="preserve">, and </w:t>
      </w:r>
      <w:r w:rsidR="009F307D" w:rsidRPr="009F307D">
        <w:rPr>
          <w:rFonts w:ascii="Arial" w:hAnsi="Arial" w:cs="Arial"/>
          <w:color w:val="002060"/>
          <w:sz w:val="22"/>
          <w:szCs w:val="22"/>
        </w:rPr>
        <w:t>is restricted for sensitive records and is immediately revoked when roles change</w:t>
      </w:r>
      <w:r>
        <w:rPr>
          <w:rFonts w:ascii="Arial" w:hAnsi="Arial" w:cs="Arial"/>
          <w:color w:val="002060"/>
          <w:sz w:val="22"/>
          <w:szCs w:val="22"/>
        </w:rPr>
        <w:t>/</w:t>
      </w:r>
      <w:r w:rsidR="009F307D" w:rsidRPr="009F307D">
        <w:rPr>
          <w:rFonts w:ascii="Arial" w:hAnsi="Arial" w:cs="Arial"/>
          <w:color w:val="002060"/>
          <w:sz w:val="22"/>
          <w:szCs w:val="22"/>
        </w:rPr>
        <w:t>engagements end.</w:t>
      </w:r>
    </w:p>
    <w:p w14:paraId="6BE458C8" w14:textId="007188DA" w:rsidR="009F307D" w:rsidRPr="009F307D" w:rsidRDefault="009F307D" w:rsidP="009F307D">
      <w:pPr>
        <w:numPr>
          <w:ilvl w:val="0"/>
          <w:numId w:val="4"/>
        </w:numPr>
        <w:spacing w:before="120" w:after="120"/>
        <w:rPr>
          <w:rFonts w:ascii="Arial" w:hAnsi="Arial" w:cs="Arial"/>
          <w:color w:val="002060"/>
          <w:sz w:val="22"/>
          <w:szCs w:val="22"/>
        </w:rPr>
      </w:pPr>
      <w:r w:rsidRPr="009F307D">
        <w:rPr>
          <w:rFonts w:ascii="Arial" w:hAnsi="Arial" w:cs="Arial"/>
          <w:color w:val="002060"/>
          <w:sz w:val="22"/>
          <w:szCs w:val="22"/>
        </w:rPr>
        <w:t>Strong</w:t>
      </w:r>
      <w:r w:rsidR="0086389C">
        <w:rPr>
          <w:rFonts w:ascii="Arial" w:hAnsi="Arial" w:cs="Arial"/>
          <w:color w:val="002060"/>
          <w:sz w:val="22"/>
          <w:szCs w:val="22"/>
        </w:rPr>
        <w:t>/</w:t>
      </w:r>
      <w:r w:rsidRPr="009F307D">
        <w:rPr>
          <w:rFonts w:ascii="Arial" w:hAnsi="Arial" w:cs="Arial"/>
          <w:color w:val="002060"/>
          <w:sz w:val="22"/>
          <w:szCs w:val="22"/>
        </w:rPr>
        <w:t>unique passwords are mandatory across QB accounts</w:t>
      </w:r>
      <w:r w:rsidR="00066AB9">
        <w:rPr>
          <w:rFonts w:ascii="Arial" w:hAnsi="Arial" w:cs="Arial"/>
          <w:color w:val="002060"/>
          <w:sz w:val="22"/>
          <w:szCs w:val="22"/>
        </w:rPr>
        <w:t xml:space="preserve">, stored within approved password managers. </w:t>
      </w:r>
      <w:r w:rsidRPr="009F307D">
        <w:rPr>
          <w:rFonts w:ascii="Arial" w:hAnsi="Arial" w:cs="Arial"/>
          <w:color w:val="002060"/>
          <w:sz w:val="22"/>
          <w:szCs w:val="22"/>
        </w:rPr>
        <w:t>Multi-</w:t>
      </w:r>
      <w:r w:rsidR="00066AB9">
        <w:rPr>
          <w:rFonts w:ascii="Arial" w:hAnsi="Arial" w:cs="Arial"/>
          <w:color w:val="002060"/>
          <w:sz w:val="22"/>
          <w:szCs w:val="22"/>
        </w:rPr>
        <w:t>f</w:t>
      </w:r>
      <w:r w:rsidRPr="009F307D">
        <w:rPr>
          <w:rFonts w:ascii="Arial" w:hAnsi="Arial" w:cs="Arial"/>
          <w:color w:val="002060"/>
          <w:sz w:val="22"/>
          <w:szCs w:val="22"/>
        </w:rPr>
        <w:t xml:space="preserve">actor </w:t>
      </w:r>
      <w:r w:rsidR="00066AB9">
        <w:rPr>
          <w:rFonts w:ascii="Arial" w:hAnsi="Arial" w:cs="Arial"/>
          <w:color w:val="002060"/>
          <w:sz w:val="22"/>
          <w:szCs w:val="22"/>
        </w:rPr>
        <w:t>a</w:t>
      </w:r>
      <w:r w:rsidRPr="009F307D">
        <w:rPr>
          <w:rFonts w:ascii="Arial" w:hAnsi="Arial" w:cs="Arial"/>
          <w:color w:val="002060"/>
          <w:sz w:val="22"/>
          <w:szCs w:val="22"/>
        </w:rPr>
        <w:t>uthenticatio</w:t>
      </w:r>
      <w:r w:rsidR="006D576B">
        <w:rPr>
          <w:rFonts w:ascii="Arial" w:hAnsi="Arial" w:cs="Arial"/>
          <w:color w:val="002060"/>
          <w:sz w:val="22"/>
          <w:szCs w:val="22"/>
        </w:rPr>
        <w:t>n</w:t>
      </w:r>
      <w:r w:rsidRPr="009F307D">
        <w:rPr>
          <w:rFonts w:ascii="Arial" w:hAnsi="Arial" w:cs="Arial"/>
          <w:color w:val="002060"/>
          <w:sz w:val="22"/>
          <w:szCs w:val="22"/>
        </w:rPr>
        <w:t xml:space="preserve"> </w:t>
      </w:r>
      <w:r w:rsidR="00066AB9">
        <w:rPr>
          <w:rFonts w:ascii="Arial" w:hAnsi="Arial" w:cs="Arial"/>
          <w:color w:val="002060"/>
          <w:sz w:val="22"/>
          <w:szCs w:val="22"/>
        </w:rPr>
        <w:t xml:space="preserve">is utilised </w:t>
      </w:r>
      <w:r w:rsidRPr="009F307D">
        <w:rPr>
          <w:rFonts w:ascii="Arial" w:hAnsi="Arial" w:cs="Arial"/>
          <w:color w:val="002060"/>
          <w:sz w:val="22"/>
          <w:szCs w:val="22"/>
        </w:rPr>
        <w:t>where available.</w:t>
      </w:r>
    </w:p>
    <w:p w14:paraId="322EF2F5" w14:textId="7C0DD578" w:rsidR="009F307D" w:rsidRPr="009F307D" w:rsidRDefault="009F307D" w:rsidP="009F307D">
      <w:pPr>
        <w:numPr>
          <w:ilvl w:val="0"/>
          <w:numId w:val="4"/>
        </w:numPr>
        <w:spacing w:before="120" w:after="120"/>
        <w:rPr>
          <w:rFonts w:ascii="Arial" w:hAnsi="Arial" w:cs="Arial"/>
          <w:color w:val="002060"/>
          <w:sz w:val="22"/>
          <w:szCs w:val="22"/>
        </w:rPr>
      </w:pPr>
      <w:r w:rsidRPr="009F307D">
        <w:rPr>
          <w:rFonts w:ascii="Arial" w:hAnsi="Arial" w:cs="Arial"/>
          <w:color w:val="002060"/>
          <w:sz w:val="22"/>
          <w:szCs w:val="22"/>
        </w:rPr>
        <w:t xml:space="preserve">All official QB and client material </w:t>
      </w:r>
      <w:r w:rsidR="00066AB9">
        <w:rPr>
          <w:rFonts w:ascii="Arial" w:hAnsi="Arial" w:cs="Arial"/>
          <w:color w:val="002060"/>
          <w:sz w:val="22"/>
          <w:szCs w:val="22"/>
        </w:rPr>
        <w:t>must only be</w:t>
      </w:r>
      <w:r w:rsidRPr="009F307D">
        <w:rPr>
          <w:rFonts w:ascii="Arial" w:hAnsi="Arial" w:cs="Arial"/>
          <w:color w:val="002060"/>
          <w:sz w:val="22"/>
          <w:szCs w:val="22"/>
        </w:rPr>
        <w:t xml:space="preserve"> stored in approved locations (primarily controlled Dropbox folders</w:t>
      </w:r>
      <w:r w:rsidR="006D576B">
        <w:rPr>
          <w:rFonts w:ascii="Arial" w:hAnsi="Arial" w:cs="Arial"/>
          <w:color w:val="002060"/>
          <w:sz w:val="22"/>
          <w:szCs w:val="22"/>
        </w:rPr>
        <w:t>)</w:t>
      </w:r>
      <w:r w:rsidRPr="009F307D">
        <w:rPr>
          <w:rFonts w:ascii="Arial" w:hAnsi="Arial" w:cs="Arial"/>
          <w:color w:val="002060"/>
          <w:sz w:val="22"/>
          <w:szCs w:val="22"/>
        </w:rPr>
        <w:t>.</w:t>
      </w:r>
    </w:p>
    <w:p w14:paraId="4E2B760C" w14:textId="6926870C" w:rsidR="009F307D" w:rsidRPr="009F307D" w:rsidRDefault="00066AB9" w:rsidP="009F307D">
      <w:pPr>
        <w:numPr>
          <w:ilvl w:val="0"/>
          <w:numId w:val="4"/>
        </w:numPr>
        <w:spacing w:before="120" w:after="120"/>
        <w:rPr>
          <w:rFonts w:ascii="Arial" w:hAnsi="Arial" w:cs="Arial"/>
          <w:color w:val="002060"/>
          <w:sz w:val="22"/>
          <w:szCs w:val="22"/>
        </w:rPr>
      </w:pPr>
      <w:r w:rsidRPr="00066AB9">
        <w:rPr>
          <w:rFonts w:ascii="Arial" w:hAnsi="Arial" w:cs="Arial"/>
          <w:color w:val="002060"/>
          <w:sz w:val="22"/>
          <w:szCs w:val="22"/>
        </w:rPr>
        <w:t>Staff</w:t>
      </w:r>
      <w:r w:rsidR="0086389C">
        <w:rPr>
          <w:rFonts w:ascii="Arial" w:hAnsi="Arial" w:cs="Arial"/>
          <w:b/>
          <w:bCs/>
          <w:color w:val="002060"/>
          <w:sz w:val="22"/>
          <w:szCs w:val="22"/>
        </w:rPr>
        <w:t>/</w:t>
      </w:r>
      <w:r w:rsidR="009F307D" w:rsidRPr="009F307D">
        <w:rPr>
          <w:rFonts w:ascii="Arial" w:hAnsi="Arial" w:cs="Arial"/>
          <w:color w:val="002060"/>
          <w:sz w:val="22"/>
          <w:szCs w:val="22"/>
        </w:rPr>
        <w:t xml:space="preserve">associates working remotely or in public/shared spaces </w:t>
      </w:r>
      <w:r>
        <w:rPr>
          <w:rFonts w:ascii="Arial" w:hAnsi="Arial" w:cs="Arial"/>
          <w:color w:val="002060"/>
          <w:sz w:val="22"/>
          <w:szCs w:val="22"/>
        </w:rPr>
        <w:t xml:space="preserve">must follow strict </w:t>
      </w:r>
      <w:r w:rsidR="0086389C">
        <w:rPr>
          <w:rFonts w:ascii="Arial" w:hAnsi="Arial" w:cs="Arial"/>
          <w:color w:val="002060"/>
          <w:sz w:val="22"/>
          <w:szCs w:val="22"/>
        </w:rPr>
        <w:t>protocols</w:t>
      </w:r>
      <w:r>
        <w:rPr>
          <w:rFonts w:ascii="Arial" w:hAnsi="Arial" w:cs="Arial"/>
          <w:color w:val="002060"/>
          <w:sz w:val="22"/>
          <w:szCs w:val="22"/>
        </w:rPr>
        <w:t xml:space="preserve"> including </w:t>
      </w:r>
      <w:r w:rsidR="009F307D" w:rsidRPr="009F307D">
        <w:rPr>
          <w:rFonts w:ascii="Arial" w:hAnsi="Arial" w:cs="Arial"/>
          <w:color w:val="002060"/>
          <w:sz w:val="22"/>
          <w:szCs w:val="22"/>
        </w:rPr>
        <w:t>prevent</w:t>
      </w:r>
      <w:r>
        <w:rPr>
          <w:rFonts w:ascii="Arial" w:hAnsi="Arial" w:cs="Arial"/>
          <w:color w:val="002060"/>
          <w:sz w:val="22"/>
          <w:szCs w:val="22"/>
        </w:rPr>
        <w:t>ing</w:t>
      </w:r>
      <w:r w:rsidR="009F307D" w:rsidRPr="009F307D">
        <w:rPr>
          <w:rFonts w:ascii="Arial" w:hAnsi="Arial" w:cs="Arial"/>
          <w:color w:val="002060"/>
          <w:sz w:val="22"/>
          <w:szCs w:val="22"/>
        </w:rPr>
        <w:t xml:space="preserve"> screen oversight, avoid</w:t>
      </w:r>
      <w:r>
        <w:rPr>
          <w:rFonts w:ascii="Arial" w:hAnsi="Arial" w:cs="Arial"/>
          <w:color w:val="002060"/>
          <w:sz w:val="22"/>
          <w:szCs w:val="22"/>
        </w:rPr>
        <w:t>ing</w:t>
      </w:r>
      <w:r w:rsidR="009F307D" w:rsidRPr="009F307D">
        <w:rPr>
          <w:rFonts w:ascii="Arial" w:hAnsi="Arial" w:cs="Arial"/>
          <w:color w:val="002060"/>
          <w:sz w:val="22"/>
          <w:szCs w:val="22"/>
        </w:rPr>
        <w:t xml:space="preserve"> discussing confidential matters in public, lock</w:t>
      </w:r>
      <w:r>
        <w:rPr>
          <w:rFonts w:ascii="Arial" w:hAnsi="Arial" w:cs="Arial"/>
          <w:color w:val="002060"/>
          <w:sz w:val="22"/>
          <w:szCs w:val="22"/>
        </w:rPr>
        <w:t>ing</w:t>
      </w:r>
      <w:r w:rsidR="009F307D" w:rsidRPr="009F307D">
        <w:rPr>
          <w:rFonts w:ascii="Arial" w:hAnsi="Arial" w:cs="Arial"/>
          <w:color w:val="002060"/>
          <w:sz w:val="22"/>
          <w:szCs w:val="22"/>
        </w:rPr>
        <w:t xml:space="preserve"> unattended devices, and </w:t>
      </w:r>
      <w:r>
        <w:rPr>
          <w:rFonts w:ascii="Arial" w:hAnsi="Arial" w:cs="Arial"/>
          <w:color w:val="002060"/>
          <w:sz w:val="22"/>
          <w:szCs w:val="22"/>
        </w:rPr>
        <w:t>not</w:t>
      </w:r>
      <w:r w:rsidR="009F307D" w:rsidRPr="009F307D">
        <w:rPr>
          <w:rFonts w:ascii="Arial" w:hAnsi="Arial" w:cs="Arial"/>
          <w:color w:val="002060"/>
          <w:sz w:val="22"/>
          <w:szCs w:val="22"/>
        </w:rPr>
        <w:t xml:space="preserve"> using insecure Wi-Fi networks.</w:t>
      </w:r>
    </w:p>
    <w:p w14:paraId="56953EB0" w14:textId="0C7377CB" w:rsidR="009F307D" w:rsidRPr="00072D66" w:rsidRDefault="00066AB9" w:rsidP="009F307D">
      <w:pPr>
        <w:numPr>
          <w:ilvl w:val="0"/>
          <w:numId w:val="4"/>
        </w:numPr>
        <w:spacing w:before="120" w:after="120"/>
        <w:rPr>
          <w:rFonts w:ascii="Arial" w:hAnsi="Arial" w:cs="Arial"/>
          <w:color w:val="002060"/>
          <w:sz w:val="22"/>
          <w:szCs w:val="22"/>
        </w:rPr>
      </w:pPr>
      <w:r w:rsidRPr="00066AB9">
        <w:rPr>
          <w:rFonts w:ascii="Arial" w:hAnsi="Arial" w:cs="Arial"/>
          <w:color w:val="002060"/>
          <w:sz w:val="22"/>
          <w:szCs w:val="22"/>
        </w:rPr>
        <w:t>We</w:t>
      </w:r>
      <w:r>
        <w:rPr>
          <w:rFonts w:ascii="Arial" w:hAnsi="Arial" w:cs="Arial"/>
          <w:b/>
          <w:bCs/>
          <w:color w:val="002060"/>
          <w:sz w:val="22"/>
          <w:szCs w:val="22"/>
        </w:rPr>
        <w:t xml:space="preserve"> </w:t>
      </w:r>
      <w:r>
        <w:rPr>
          <w:rFonts w:ascii="Arial" w:hAnsi="Arial" w:cs="Arial"/>
          <w:color w:val="002060"/>
          <w:sz w:val="22"/>
          <w:szCs w:val="22"/>
        </w:rPr>
        <w:t>s</w:t>
      </w:r>
      <w:r w:rsidR="009F307D" w:rsidRPr="009F307D">
        <w:rPr>
          <w:rFonts w:ascii="Arial" w:hAnsi="Arial" w:cs="Arial"/>
          <w:color w:val="002060"/>
          <w:sz w:val="22"/>
          <w:szCs w:val="22"/>
        </w:rPr>
        <w:t>trictly prohibit uploading confidential client information, personal</w:t>
      </w:r>
      <w:r w:rsidR="0086389C">
        <w:rPr>
          <w:rFonts w:ascii="Arial" w:hAnsi="Arial" w:cs="Arial"/>
          <w:color w:val="002060"/>
          <w:sz w:val="22"/>
          <w:szCs w:val="22"/>
        </w:rPr>
        <w:t xml:space="preserve"> or commercial</w:t>
      </w:r>
      <w:r w:rsidR="009F307D" w:rsidRPr="009F307D">
        <w:rPr>
          <w:rFonts w:ascii="Arial" w:hAnsi="Arial" w:cs="Arial"/>
          <w:color w:val="002060"/>
          <w:sz w:val="22"/>
          <w:szCs w:val="22"/>
        </w:rPr>
        <w:t xml:space="preserve"> data</w:t>
      </w:r>
      <w:r w:rsidR="0086389C">
        <w:rPr>
          <w:rFonts w:ascii="Arial" w:hAnsi="Arial" w:cs="Arial"/>
          <w:color w:val="002060"/>
          <w:sz w:val="22"/>
          <w:szCs w:val="22"/>
        </w:rPr>
        <w:t xml:space="preserve"> </w:t>
      </w:r>
      <w:r w:rsidR="009F307D" w:rsidRPr="009F307D">
        <w:rPr>
          <w:rFonts w:ascii="Arial" w:hAnsi="Arial" w:cs="Arial"/>
          <w:color w:val="002060"/>
          <w:sz w:val="22"/>
          <w:szCs w:val="22"/>
        </w:rPr>
        <w:t>into unapproved AI tools</w:t>
      </w:r>
      <w:r w:rsidR="006D576B">
        <w:rPr>
          <w:rFonts w:ascii="Arial" w:hAnsi="Arial" w:cs="Arial"/>
          <w:color w:val="002060"/>
          <w:sz w:val="22"/>
          <w:szCs w:val="22"/>
        </w:rPr>
        <w:t>.</w:t>
      </w:r>
    </w:p>
    <w:p w14:paraId="4A7185EF" w14:textId="4077011C" w:rsidR="00066AB9" w:rsidRPr="00066AB9" w:rsidRDefault="00066AB9" w:rsidP="00066AB9">
      <w:pPr>
        <w:spacing w:before="120" w:after="120"/>
        <w:rPr>
          <w:rFonts w:ascii="Arial" w:hAnsi="Arial" w:cs="Arial"/>
          <w:i/>
          <w:iCs/>
          <w:color w:val="002060"/>
          <w:sz w:val="22"/>
          <w:szCs w:val="22"/>
          <w:u w:val="single"/>
        </w:rPr>
      </w:pPr>
      <w:r w:rsidRPr="00066AB9">
        <w:rPr>
          <w:rFonts w:ascii="Arial" w:hAnsi="Arial" w:cs="Arial"/>
          <w:i/>
          <w:iCs/>
          <w:color w:val="002060"/>
          <w:sz w:val="22"/>
          <w:szCs w:val="22"/>
          <w:u w:val="single"/>
        </w:rPr>
        <w:t>Ensuring system and data integrity</w:t>
      </w:r>
    </w:p>
    <w:p w14:paraId="712A1428" w14:textId="2ED6F23F" w:rsidR="00066AB9" w:rsidRDefault="00066AB9" w:rsidP="00066AB9">
      <w:pPr>
        <w:numPr>
          <w:ilvl w:val="0"/>
          <w:numId w:val="5"/>
        </w:numPr>
        <w:spacing w:before="120" w:after="120"/>
        <w:rPr>
          <w:rFonts w:ascii="Arial" w:hAnsi="Arial" w:cs="Arial"/>
          <w:color w:val="002060"/>
          <w:sz w:val="22"/>
          <w:szCs w:val="22"/>
        </w:rPr>
      </w:pPr>
      <w:r w:rsidRPr="00066AB9">
        <w:rPr>
          <w:rFonts w:ascii="Arial" w:hAnsi="Arial" w:cs="Arial"/>
          <w:color w:val="002060"/>
          <w:sz w:val="22"/>
          <w:szCs w:val="22"/>
        </w:rPr>
        <w:t>We apply</w:t>
      </w:r>
      <w:r>
        <w:rPr>
          <w:rFonts w:ascii="Arial" w:hAnsi="Arial" w:cs="Arial"/>
          <w:b/>
          <w:bCs/>
          <w:color w:val="002060"/>
          <w:sz w:val="22"/>
          <w:szCs w:val="22"/>
        </w:rPr>
        <w:t xml:space="preserve"> </w:t>
      </w:r>
      <w:r>
        <w:rPr>
          <w:rFonts w:ascii="Arial" w:hAnsi="Arial" w:cs="Arial"/>
          <w:color w:val="002060"/>
          <w:sz w:val="22"/>
          <w:szCs w:val="22"/>
        </w:rPr>
        <w:t>m</w:t>
      </w:r>
      <w:r w:rsidRPr="00066AB9">
        <w:rPr>
          <w:rFonts w:ascii="Arial" w:hAnsi="Arial" w:cs="Arial"/>
          <w:color w:val="002060"/>
          <w:sz w:val="22"/>
          <w:szCs w:val="22"/>
        </w:rPr>
        <w:t>ulti-stage project checks (start-up</w:t>
      </w:r>
      <w:r w:rsidR="006D576B">
        <w:rPr>
          <w:rFonts w:ascii="Arial" w:hAnsi="Arial" w:cs="Arial"/>
          <w:color w:val="002060"/>
          <w:sz w:val="22"/>
          <w:szCs w:val="22"/>
        </w:rPr>
        <w:t>/</w:t>
      </w:r>
      <w:r w:rsidRPr="00066AB9">
        <w:rPr>
          <w:rFonts w:ascii="Arial" w:hAnsi="Arial" w:cs="Arial"/>
          <w:color w:val="002060"/>
          <w:sz w:val="22"/>
          <w:szCs w:val="22"/>
        </w:rPr>
        <w:t>plan</w:t>
      </w:r>
      <w:r w:rsidR="006D576B">
        <w:rPr>
          <w:rFonts w:ascii="Arial" w:hAnsi="Arial" w:cs="Arial"/>
          <w:color w:val="002060"/>
          <w:sz w:val="22"/>
          <w:szCs w:val="22"/>
        </w:rPr>
        <w:t>/</w:t>
      </w:r>
      <w:r w:rsidRPr="00066AB9">
        <w:rPr>
          <w:rFonts w:ascii="Arial" w:hAnsi="Arial" w:cs="Arial"/>
          <w:color w:val="002060"/>
          <w:sz w:val="22"/>
          <w:szCs w:val="22"/>
        </w:rPr>
        <w:t>deliver</w:t>
      </w:r>
      <w:r w:rsidR="006D576B">
        <w:rPr>
          <w:rFonts w:ascii="Arial" w:hAnsi="Arial" w:cs="Arial"/>
          <w:color w:val="002060"/>
          <w:sz w:val="22"/>
          <w:szCs w:val="22"/>
        </w:rPr>
        <w:t>/</w:t>
      </w:r>
      <w:r w:rsidRPr="00066AB9">
        <w:rPr>
          <w:rFonts w:ascii="Arial" w:hAnsi="Arial" w:cs="Arial"/>
          <w:color w:val="002060"/>
          <w:sz w:val="22"/>
          <w:szCs w:val="22"/>
        </w:rPr>
        <w:t>check</w:t>
      </w:r>
      <w:r w:rsidR="006D576B">
        <w:rPr>
          <w:rFonts w:ascii="Arial" w:hAnsi="Arial" w:cs="Arial"/>
          <w:color w:val="002060"/>
          <w:sz w:val="22"/>
          <w:szCs w:val="22"/>
        </w:rPr>
        <w:t>/</w:t>
      </w:r>
      <w:r w:rsidRPr="00066AB9">
        <w:rPr>
          <w:rFonts w:ascii="Arial" w:hAnsi="Arial" w:cs="Arial"/>
          <w:color w:val="002060"/>
          <w:sz w:val="22"/>
          <w:szCs w:val="22"/>
        </w:rPr>
        <w:t xml:space="preserve">close), peer reviews, and formal review by </w:t>
      </w:r>
      <w:r w:rsidR="00577B86">
        <w:rPr>
          <w:rFonts w:ascii="Arial" w:hAnsi="Arial" w:cs="Arial"/>
          <w:color w:val="002060"/>
          <w:sz w:val="22"/>
          <w:szCs w:val="22"/>
        </w:rPr>
        <w:t>the designated P</w:t>
      </w:r>
      <w:r w:rsidRPr="00066AB9">
        <w:rPr>
          <w:rFonts w:ascii="Arial" w:hAnsi="Arial" w:cs="Arial"/>
          <w:color w:val="002060"/>
          <w:sz w:val="22"/>
          <w:szCs w:val="22"/>
        </w:rPr>
        <w:t xml:space="preserve">roject </w:t>
      </w:r>
      <w:r w:rsidR="00577B86">
        <w:rPr>
          <w:rFonts w:ascii="Arial" w:hAnsi="Arial" w:cs="Arial"/>
          <w:color w:val="002060"/>
          <w:sz w:val="22"/>
          <w:szCs w:val="22"/>
        </w:rPr>
        <w:t>L</w:t>
      </w:r>
      <w:r w:rsidRPr="00066AB9">
        <w:rPr>
          <w:rFonts w:ascii="Arial" w:hAnsi="Arial" w:cs="Arial"/>
          <w:color w:val="002060"/>
          <w:sz w:val="22"/>
          <w:szCs w:val="22"/>
        </w:rPr>
        <w:t>ead</w:t>
      </w:r>
      <w:r w:rsidR="006D576B">
        <w:rPr>
          <w:rFonts w:ascii="Arial" w:hAnsi="Arial" w:cs="Arial"/>
          <w:color w:val="002060"/>
          <w:sz w:val="22"/>
          <w:szCs w:val="22"/>
        </w:rPr>
        <w:t>/</w:t>
      </w:r>
      <w:r w:rsidR="00577B86">
        <w:rPr>
          <w:rFonts w:ascii="Arial" w:hAnsi="Arial" w:cs="Arial"/>
          <w:color w:val="002060"/>
          <w:sz w:val="22"/>
          <w:szCs w:val="22"/>
        </w:rPr>
        <w:t xml:space="preserve">suitably-competent </w:t>
      </w:r>
      <w:r w:rsidR="006D576B">
        <w:rPr>
          <w:rFonts w:ascii="Arial" w:hAnsi="Arial" w:cs="Arial"/>
          <w:color w:val="002060"/>
          <w:sz w:val="22"/>
          <w:szCs w:val="22"/>
        </w:rPr>
        <w:t xml:space="preserve">team </w:t>
      </w:r>
      <w:r w:rsidR="00577B86">
        <w:rPr>
          <w:rFonts w:ascii="Arial" w:hAnsi="Arial" w:cs="Arial"/>
          <w:color w:val="002060"/>
          <w:sz w:val="22"/>
          <w:szCs w:val="22"/>
        </w:rPr>
        <w:t xml:space="preserve">member </w:t>
      </w:r>
      <w:r w:rsidRPr="00066AB9">
        <w:rPr>
          <w:rFonts w:ascii="Arial" w:hAnsi="Arial" w:cs="Arial"/>
          <w:color w:val="002060"/>
          <w:sz w:val="22"/>
          <w:szCs w:val="22"/>
        </w:rPr>
        <w:t xml:space="preserve">before </w:t>
      </w:r>
      <w:r w:rsidR="006D576B">
        <w:rPr>
          <w:rFonts w:ascii="Arial" w:hAnsi="Arial" w:cs="Arial"/>
          <w:color w:val="002060"/>
          <w:sz w:val="22"/>
          <w:szCs w:val="22"/>
        </w:rPr>
        <w:t xml:space="preserve">releasing </w:t>
      </w:r>
      <w:r w:rsidRPr="00066AB9">
        <w:rPr>
          <w:rFonts w:ascii="Arial" w:hAnsi="Arial" w:cs="Arial"/>
          <w:color w:val="002060"/>
          <w:sz w:val="22"/>
          <w:szCs w:val="22"/>
        </w:rPr>
        <w:t>client-facing outputs.</w:t>
      </w:r>
    </w:p>
    <w:p w14:paraId="53A791E1" w14:textId="0E9B0872" w:rsidR="00577B86" w:rsidRPr="00066AB9" w:rsidRDefault="00577B86" w:rsidP="00577B86">
      <w:pPr>
        <w:numPr>
          <w:ilvl w:val="0"/>
          <w:numId w:val="5"/>
        </w:numPr>
        <w:spacing w:before="120" w:after="120"/>
        <w:rPr>
          <w:rFonts w:ascii="Arial" w:hAnsi="Arial" w:cs="Arial"/>
          <w:color w:val="002060"/>
          <w:sz w:val="22"/>
          <w:szCs w:val="22"/>
        </w:rPr>
      </w:pPr>
      <w:r>
        <w:rPr>
          <w:rFonts w:ascii="Arial" w:hAnsi="Arial" w:cs="Arial"/>
          <w:color w:val="002060"/>
          <w:sz w:val="22"/>
          <w:szCs w:val="22"/>
        </w:rPr>
        <w:t>Staff</w:t>
      </w:r>
      <w:r w:rsidR="00DE1C5F">
        <w:rPr>
          <w:rFonts w:ascii="Arial" w:hAnsi="Arial" w:cs="Arial"/>
          <w:color w:val="002060"/>
          <w:sz w:val="22"/>
          <w:szCs w:val="22"/>
        </w:rPr>
        <w:t>/</w:t>
      </w:r>
      <w:r>
        <w:rPr>
          <w:rFonts w:ascii="Arial" w:hAnsi="Arial" w:cs="Arial"/>
          <w:color w:val="002060"/>
          <w:sz w:val="22"/>
          <w:szCs w:val="22"/>
        </w:rPr>
        <w:t>associates must review</w:t>
      </w:r>
      <w:r w:rsidRPr="00066AB9">
        <w:rPr>
          <w:rFonts w:ascii="Arial" w:hAnsi="Arial" w:cs="Arial"/>
          <w:color w:val="002060"/>
          <w:sz w:val="22"/>
          <w:szCs w:val="22"/>
        </w:rPr>
        <w:t xml:space="preserve"> AI-supported deliverables to verify accuracy, credibility, completeness, and lack of bias.</w:t>
      </w:r>
    </w:p>
    <w:p w14:paraId="589C3475" w14:textId="6C9FC2CC" w:rsidR="00126A5F" w:rsidRPr="00072D66" w:rsidRDefault="00577B86" w:rsidP="009F307D">
      <w:pPr>
        <w:numPr>
          <w:ilvl w:val="0"/>
          <w:numId w:val="5"/>
        </w:numPr>
        <w:spacing w:before="120" w:after="120"/>
        <w:rPr>
          <w:rFonts w:ascii="Arial" w:hAnsi="Arial" w:cs="Arial"/>
          <w:color w:val="002060"/>
          <w:sz w:val="22"/>
          <w:szCs w:val="22"/>
        </w:rPr>
      </w:pPr>
      <w:r w:rsidRPr="00577B86">
        <w:rPr>
          <w:rFonts w:ascii="Arial" w:hAnsi="Arial" w:cs="Arial"/>
          <w:color w:val="002060"/>
          <w:sz w:val="22"/>
          <w:szCs w:val="22"/>
        </w:rPr>
        <w:t xml:space="preserve">Our Directors ensure </w:t>
      </w:r>
      <w:r>
        <w:rPr>
          <w:rFonts w:ascii="Arial" w:hAnsi="Arial" w:cs="Arial"/>
          <w:color w:val="002060"/>
          <w:sz w:val="22"/>
          <w:szCs w:val="22"/>
        </w:rPr>
        <w:t>o</w:t>
      </w:r>
      <w:r w:rsidR="00066AB9" w:rsidRPr="00066AB9">
        <w:rPr>
          <w:rFonts w:ascii="Arial" w:hAnsi="Arial" w:cs="Arial"/>
          <w:color w:val="002060"/>
          <w:sz w:val="22"/>
          <w:szCs w:val="22"/>
        </w:rPr>
        <w:t xml:space="preserve">perating systems, software, and security protections/antivirus </w:t>
      </w:r>
      <w:r>
        <w:rPr>
          <w:rFonts w:ascii="Arial" w:hAnsi="Arial" w:cs="Arial"/>
          <w:color w:val="002060"/>
          <w:sz w:val="22"/>
          <w:szCs w:val="22"/>
        </w:rPr>
        <w:t>are</w:t>
      </w:r>
      <w:r w:rsidR="00066AB9" w:rsidRPr="00066AB9">
        <w:rPr>
          <w:rFonts w:ascii="Arial" w:hAnsi="Arial" w:cs="Arial"/>
          <w:color w:val="002060"/>
          <w:sz w:val="22"/>
          <w:szCs w:val="22"/>
        </w:rPr>
        <w:t xml:space="preserve"> kept update</w:t>
      </w:r>
      <w:r w:rsidR="006D576B">
        <w:rPr>
          <w:rFonts w:ascii="Arial" w:hAnsi="Arial" w:cs="Arial"/>
          <w:color w:val="002060"/>
          <w:sz w:val="22"/>
          <w:szCs w:val="22"/>
        </w:rPr>
        <w:t>d</w:t>
      </w:r>
      <w:r w:rsidR="00066AB9" w:rsidRPr="00066AB9">
        <w:rPr>
          <w:rFonts w:ascii="Arial" w:hAnsi="Arial" w:cs="Arial"/>
          <w:color w:val="002060"/>
          <w:sz w:val="22"/>
          <w:szCs w:val="22"/>
        </w:rPr>
        <w:t>. Unapproved software</w:t>
      </w:r>
      <w:r w:rsidR="006D576B">
        <w:rPr>
          <w:rFonts w:ascii="Arial" w:hAnsi="Arial" w:cs="Arial"/>
          <w:color w:val="002060"/>
          <w:sz w:val="22"/>
          <w:szCs w:val="22"/>
        </w:rPr>
        <w:t>/</w:t>
      </w:r>
      <w:r w:rsidR="00066AB9" w:rsidRPr="00066AB9">
        <w:rPr>
          <w:rFonts w:ascii="Arial" w:hAnsi="Arial" w:cs="Arial"/>
          <w:color w:val="002060"/>
          <w:sz w:val="22"/>
          <w:szCs w:val="22"/>
        </w:rPr>
        <w:t>attempts to bypass security controls are prohibited.</w:t>
      </w:r>
    </w:p>
    <w:p w14:paraId="50B4CC2F" w14:textId="52F225A4" w:rsidR="00577B86" w:rsidRPr="00577B86" w:rsidRDefault="00577B86" w:rsidP="00577B86">
      <w:pPr>
        <w:spacing w:before="120" w:after="120"/>
        <w:rPr>
          <w:rFonts w:ascii="Arial" w:hAnsi="Arial" w:cs="Arial"/>
          <w:i/>
          <w:iCs/>
          <w:color w:val="002060"/>
          <w:sz w:val="22"/>
          <w:szCs w:val="22"/>
          <w:u w:val="single"/>
        </w:rPr>
      </w:pPr>
      <w:r w:rsidRPr="00577B86">
        <w:rPr>
          <w:rFonts w:ascii="Arial" w:hAnsi="Arial" w:cs="Arial"/>
          <w:i/>
          <w:iCs/>
          <w:color w:val="002060"/>
          <w:sz w:val="22"/>
          <w:szCs w:val="22"/>
          <w:u w:val="single"/>
        </w:rPr>
        <w:t>Ensuring availability and resilience of systems</w:t>
      </w:r>
      <w:r w:rsidR="006D576B">
        <w:rPr>
          <w:rFonts w:ascii="Arial" w:hAnsi="Arial" w:cs="Arial"/>
          <w:i/>
          <w:iCs/>
          <w:color w:val="002060"/>
          <w:sz w:val="22"/>
          <w:szCs w:val="22"/>
          <w:u w:val="single"/>
        </w:rPr>
        <w:t>/</w:t>
      </w:r>
      <w:r w:rsidRPr="00577B86">
        <w:rPr>
          <w:rFonts w:ascii="Arial" w:hAnsi="Arial" w:cs="Arial"/>
          <w:i/>
          <w:iCs/>
          <w:color w:val="002060"/>
          <w:sz w:val="22"/>
          <w:szCs w:val="22"/>
          <w:u w:val="single"/>
        </w:rPr>
        <w:t>services</w:t>
      </w:r>
    </w:p>
    <w:p w14:paraId="430A05B5" w14:textId="0E07798E" w:rsidR="00577B86" w:rsidRPr="00577B86" w:rsidRDefault="00577B86" w:rsidP="00577B86">
      <w:pPr>
        <w:numPr>
          <w:ilvl w:val="0"/>
          <w:numId w:val="6"/>
        </w:numPr>
        <w:spacing w:before="120" w:after="120"/>
        <w:rPr>
          <w:rFonts w:ascii="Arial" w:hAnsi="Arial" w:cs="Arial"/>
          <w:color w:val="002060"/>
          <w:sz w:val="22"/>
          <w:szCs w:val="22"/>
        </w:rPr>
      </w:pPr>
      <w:r w:rsidRPr="00577B86">
        <w:rPr>
          <w:rFonts w:ascii="Arial" w:hAnsi="Arial" w:cs="Arial"/>
          <w:color w:val="002060"/>
          <w:sz w:val="22"/>
          <w:szCs w:val="22"/>
        </w:rPr>
        <w:t>Operational availability is maintained through resilient cloud platforms</w:t>
      </w:r>
      <w:r w:rsidR="006D576B">
        <w:rPr>
          <w:rFonts w:ascii="Arial" w:hAnsi="Arial" w:cs="Arial"/>
          <w:color w:val="002060"/>
          <w:sz w:val="22"/>
          <w:szCs w:val="22"/>
        </w:rPr>
        <w:t xml:space="preserve">: </w:t>
      </w:r>
      <w:r w:rsidRPr="00577B86">
        <w:rPr>
          <w:rFonts w:ascii="Arial" w:hAnsi="Arial" w:cs="Arial"/>
          <w:color w:val="002060"/>
          <w:sz w:val="22"/>
          <w:szCs w:val="22"/>
        </w:rPr>
        <w:t xml:space="preserve">Dropbox as </w:t>
      </w:r>
      <w:r>
        <w:rPr>
          <w:rFonts w:ascii="Arial" w:hAnsi="Arial" w:cs="Arial"/>
          <w:color w:val="002060"/>
          <w:sz w:val="22"/>
          <w:szCs w:val="22"/>
        </w:rPr>
        <w:t>our</w:t>
      </w:r>
      <w:r w:rsidRPr="00577B86">
        <w:rPr>
          <w:rFonts w:ascii="Arial" w:hAnsi="Arial" w:cs="Arial"/>
          <w:color w:val="002060"/>
          <w:sz w:val="22"/>
          <w:szCs w:val="22"/>
        </w:rPr>
        <w:t xml:space="preserve"> controlled document </w:t>
      </w:r>
      <w:r w:rsidR="006D576B">
        <w:rPr>
          <w:rFonts w:ascii="Arial" w:hAnsi="Arial" w:cs="Arial"/>
          <w:color w:val="002060"/>
          <w:sz w:val="22"/>
          <w:szCs w:val="22"/>
        </w:rPr>
        <w:t>repository</w:t>
      </w:r>
      <w:r w:rsidRPr="00577B86">
        <w:rPr>
          <w:rFonts w:ascii="Arial" w:hAnsi="Arial" w:cs="Arial"/>
          <w:color w:val="002060"/>
          <w:sz w:val="22"/>
          <w:szCs w:val="22"/>
        </w:rPr>
        <w:t>, alongside Microsoft 365 for day-to-day operations</w:t>
      </w:r>
      <w:r w:rsidR="006D576B">
        <w:rPr>
          <w:rFonts w:ascii="Arial" w:hAnsi="Arial" w:cs="Arial"/>
          <w:color w:val="002060"/>
          <w:sz w:val="22"/>
          <w:szCs w:val="22"/>
        </w:rPr>
        <w:t>/</w:t>
      </w:r>
      <w:r w:rsidRPr="00577B86">
        <w:rPr>
          <w:rFonts w:ascii="Arial" w:hAnsi="Arial" w:cs="Arial"/>
          <w:color w:val="002060"/>
          <w:sz w:val="22"/>
          <w:szCs w:val="22"/>
        </w:rPr>
        <w:t>communications</w:t>
      </w:r>
      <w:r w:rsidR="006D576B">
        <w:rPr>
          <w:rFonts w:ascii="Arial" w:hAnsi="Arial" w:cs="Arial"/>
          <w:color w:val="002060"/>
          <w:sz w:val="22"/>
          <w:szCs w:val="22"/>
        </w:rPr>
        <w:t xml:space="preserve">. These </w:t>
      </w:r>
      <w:r>
        <w:rPr>
          <w:rFonts w:ascii="Arial" w:hAnsi="Arial" w:cs="Arial"/>
          <w:color w:val="002060"/>
          <w:sz w:val="22"/>
          <w:szCs w:val="22"/>
        </w:rPr>
        <w:t>global suppliers operate</w:t>
      </w:r>
      <w:r w:rsidRPr="00126A5F">
        <w:rPr>
          <w:rFonts w:ascii="Arial" w:hAnsi="Arial" w:cs="Arial"/>
          <w:color w:val="002060"/>
          <w:sz w:val="22"/>
          <w:szCs w:val="22"/>
        </w:rPr>
        <w:t xml:space="preserve"> multiple data centres with full failover capacity, providing full resilience for </w:t>
      </w:r>
      <w:r>
        <w:rPr>
          <w:rFonts w:ascii="Arial" w:hAnsi="Arial" w:cs="Arial"/>
          <w:color w:val="002060"/>
          <w:sz w:val="22"/>
          <w:szCs w:val="22"/>
        </w:rPr>
        <w:t xml:space="preserve">our </w:t>
      </w:r>
      <w:r w:rsidR="006D576B">
        <w:rPr>
          <w:rFonts w:ascii="Arial" w:hAnsi="Arial" w:cs="Arial"/>
          <w:color w:val="002060"/>
          <w:sz w:val="22"/>
          <w:szCs w:val="22"/>
        </w:rPr>
        <w:t>systems/</w:t>
      </w:r>
      <w:r w:rsidRPr="00126A5F">
        <w:rPr>
          <w:rFonts w:ascii="Arial" w:hAnsi="Arial" w:cs="Arial"/>
          <w:color w:val="002060"/>
          <w:sz w:val="22"/>
          <w:szCs w:val="22"/>
        </w:rPr>
        <w:t>services</w:t>
      </w:r>
      <w:r>
        <w:rPr>
          <w:rFonts w:ascii="Arial" w:hAnsi="Arial" w:cs="Arial"/>
          <w:color w:val="002060"/>
          <w:sz w:val="22"/>
          <w:szCs w:val="22"/>
        </w:rPr>
        <w:t xml:space="preserve"> and assuring continuous</w:t>
      </w:r>
      <w:r w:rsidR="006D576B">
        <w:rPr>
          <w:rFonts w:ascii="Arial" w:hAnsi="Arial" w:cs="Arial"/>
          <w:color w:val="002060"/>
          <w:sz w:val="22"/>
          <w:szCs w:val="22"/>
        </w:rPr>
        <w:t xml:space="preserve">, </w:t>
      </w:r>
      <w:r>
        <w:rPr>
          <w:rFonts w:ascii="Arial" w:hAnsi="Arial" w:cs="Arial"/>
          <w:color w:val="002060"/>
          <w:sz w:val="22"/>
          <w:szCs w:val="22"/>
        </w:rPr>
        <w:t xml:space="preserve">enduring </w:t>
      </w:r>
      <w:r w:rsidRPr="00126A5F">
        <w:rPr>
          <w:rFonts w:ascii="Arial" w:hAnsi="Arial" w:cs="Arial"/>
          <w:color w:val="002060"/>
          <w:sz w:val="22"/>
          <w:szCs w:val="22"/>
        </w:rPr>
        <w:t>data availability.</w:t>
      </w:r>
    </w:p>
    <w:p w14:paraId="7289DA66" w14:textId="70751CB7" w:rsidR="00577B86" w:rsidRPr="00577B86" w:rsidRDefault="00577B86" w:rsidP="004B72D1">
      <w:pPr>
        <w:numPr>
          <w:ilvl w:val="0"/>
          <w:numId w:val="14"/>
        </w:numPr>
        <w:spacing w:before="120" w:after="120"/>
        <w:rPr>
          <w:rFonts w:ascii="Arial" w:eastAsia="Helvetica Neue Light" w:hAnsi="Arial" w:cs="Arial"/>
          <w:color w:val="002060"/>
          <w:sz w:val="22"/>
          <w:szCs w:val="22"/>
        </w:rPr>
      </w:pPr>
      <w:r w:rsidRPr="00577B86">
        <w:rPr>
          <w:rFonts w:ascii="Arial" w:hAnsi="Arial" w:cs="Arial"/>
          <w:color w:val="002060"/>
          <w:sz w:val="22"/>
          <w:szCs w:val="22"/>
        </w:rPr>
        <w:t>In the event of a security incident, the individual identifying the problem must</w:t>
      </w:r>
      <w:r>
        <w:rPr>
          <w:rFonts w:ascii="Arial" w:hAnsi="Arial" w:cs="Arial"/>
          <w:b/>
          <w:bCs/>
          <w:color w:val="002060"/>
          <w:sz w:val="22"/>
          <w:szCs w:val="22"/>
        </w:rPr>
        <w:t xml:space="preserve"> </w:t>
      </w:r>
      <w:r>
        <w:rPr>
          <w:rFonts w:ascii="Arial" w:hAnsi="Arial" w:cs="Arial"/>
          <w:color w:val="002060"/>
          <w:sz w:val="22"/>
          <w:szCs w:val="22"/>
        </w:rPr>
        <w:t>i</w:t>
      </w:r>
      <w:r w:rsidRPr="00577B86">
        <w:rPr>
          <w:rFonts w:ascii="Arial" w:hAnsi="Arial" w:cs="Arial"/>
          <w:color w:val="002060"/>
          <w:sz w:val="22"/>
          <w:szCs w:val="22"/>
        </w:rPr>
        <w:t>mmediate</w:t>
      </w:r>
      <w:r>
        <w:rPr>
          <w:rFonts w:ascii="Arial" w:hAnsi="Arial" w:cs="Arial"/>
          <w:color w:val="002060"/>
          <w:sz w:val="22"/>
          <w:szCs w:val="22"/>
        </w:rPr>
        <w:t>ly</w:t>
      </w:r>
      <w:r w:rsidRPr="00577B86">
        <w:rPr>
          <w:rFonts w:ascii="Arial" w:hAnsi="Arial" w:cs="Arial"/>
          <w:color w:val="002060"/>
          <w:sz w:val="22"/>
          <w:szCs w:val="22"/>
        </w:rPr>
        <w:t xml:space="preserve"> </w:t>
      </w:r>
      <w:r>
        <w:rPr>
          <w:rFonts w:ascii="Arial" w:hAnsi="Arial" w:cs="Arial"/>
          <w:color w:val="002060"/>
          <w:sz w:val="22"/>
          <w:szCs w:val="22"/>
        </w:rPr>
        <w:t>notify</w:t>
      </w:r>
      <w:r w:rsidRPr="00577B86">
        <w:rPr>
          <w:rFonts w:ascii="Arial" w:hAnsi="Arial" w:cs="Arial"/>
          <w:color w:val="002060"/>
          <w:sz w:val="22"/>
          <w:szCs w:val="22"/>
        </w:rPr>
        <w:t xml:space="preserve"> the Company Secretary </w:t>
      </w:r>
      <w:r>
        <w:rPr>
          <w:rFonts w:ascii="Arial" w:hAnsi="Arial" w:cs="Arial"/>
          <w:color w:val="002060"/>
          <w:sz w:val="22"/>
          <w:szCs w:val="22"/>
        </w:rPr>
        <w:t xml:space="preserve">(includes </w:t>
      </w:r>
      <w:r w:rsidRPr="00577B86">
        <w:rPr>
          <w:rFonts w:ascii="Arial" w:hAnsi="Arial" w:cs="Arial"/>
          <w:color w:val="002060"/>
          <w:sz w:val="22"/>
          <w:szCs w:val="22"/>
        </w:rPr>
        <w:t>malware/phishing attempts, unauthori</w:t>
      </w:r>
      <w:r>
        <w:rPr>
          <w:rFonts w:ascii="Arial" w:hAnsi="Arial" w:cs="Arial"/>
          <w:color w:val="002060"/>
          <w:sz w:val="22"/>
          <w:szCs w:val="22"/>
        </w:rPr>
        <w:t>s</w:t>
      </w:r>
      <w:r w:rsidRPr="00577B86">
        <w:rPr>
          <w:rFonts w:ascii="Arial" w:hAnsi="Arial" w:cs="Arial"/>
          <w:color w:val="002060"/>
          <w:sz w:val="22"/>
          <w:szCs w:val="22"/>
        </w:rPr>
        <w:t xml:space="preserve">ed </w:t>
      </w:r>
      <w:r>
        <w:rPr>
          <w:rFonts w:ascii="Arial" w:hAnsi="Arial" w:cs="Arial"/>
          <w:color w:val="002060"/>
          <w:sz w:val="22"/>
          <w:szCs w:val="22"/>
        </w:rPr>
        <w:t xml:space="preserve">account </w:t>
      </w:r>
      <w:r w:rsidRPr="00577B86">
        <w:rPr>
          <w:rFonts w:ascii="Arial" w:hAnsi="Arial" w:cs="Arial"/>
          <w:color w:val="002060"/>
          <w:sz w:val="22"/>
          <w:szCs w:val="22"/>
        </w:rPr>
        <w:t>access, lost/stolen devices, misdirected communications</w:t>
      </w:r>
      <w:r>
        <w:rPr>
          <w:rFonts w:ascii="Arial" w:hAnsi="Arial" w:cs="Arial"/>
          <w:color w:val="002060"/>
          <w:sz w:val="22"/>
          <w:szCs w:val="22"/>
        </w:rPr>
        <w:t>)</w:t>
      </w:r>
      <w:r w:rsidRPr="00577B86">
        <w:rPr>
          <w:rFonts w:ascii="Arial" w:hAnsi="Arial" w:cs="Arial"/>
          <w:color w:val="002060"/>
          <w:sz w:val="22"/>
          <w:szCs w:val="22"/>
        </w:rPr>
        <w:t>.</w:t>
      </w:r>
      <w:r w:rsidR="004B72D1">
        <w:rPr>
          <w:rFonts w:ascii="Arial" w:hAnsi="Arial" w:cs="Arial"/>
          <w:color w:val="002060"/>
          <w:sz w:val="22"/>
          <w:szCs w:val="22"/>
        </w:rPr>
        <w:t xml:space="preserve"> If the incident involves a potential data breach, </w:t>
      </w:r>
      <w:r w:rsidR="004B72D1">
        <w:rPr>
          <w:rFonts w:ascii="Arial" w:eastAsia="Helvetica Neue Light" w:hAnsi="Arial" w:cs="Arial"/>
          <w:color w:val="002060"/>
          <w:sz w:val="22"/>
          <w:szCs w:val="22"/>
        </w:rPr>
        <w:t>t</w:t>
      </w:r>
      <w:r w:rsidR="004B72D1" w:rsidRPr="000C6F1E">
        <w:rPr>
          <w:rFonts w:ascii="Arial" w:eastAsia="Helvetica Neue Light" w:hAnsi="Arial" w:cs="Arial"/>
          <w:color w:val="002060"/>
          <w:sz w:val="22"/>
          <w:szCs w:val="22"/>
        </w:rPr>
        <w:t xml:space="preserve">he Company Secretary oversees containment, investigation, and required reporting to clients, data subjects, or </w:t>
      </w:r>
      <w:r w:rsidR="006D576B">
        <w:rPr>
          <w:rFonts w:ascii="Arial" w:eastAsia="Helvetica Neue Light" w:hAnsi="Arial" w:cs="Arial"/>
          <w:color w:val="002060"/>
          <w:sz w:val="22"/>
          <w:szCs w:val="22"/>
        </w:rPr>
        <w:t>the ICO</w:t>
      </w:r>
      <w:r w:rsidR="004B72D1" w:rsidRPr="000C6F1E">
        <w:rPr>
          <w:rFonts w:ascii="Arial" w:eastAsia="Helvetica Neue Light" w:hAnsi="Arial" w:cs="Arial"/>
          <w:color w:val="002060"/>
          <w:sz w:val="22"/>
          <w:szCs w:val="22"/>
        </w:rPr>
        <w:t>.</w:t>
      </w:r>
    </w:p>
    <w:p w14:paraId="02081D3A" w14:textId="66A79FD5" w:rsidR="00577B86" w:rsidRPr="00577B86" w:rsidRDefault="00577B86" w:rsidP="006D576B">
      <w:pPr>
        <w:numPr>
          <w:ilvl w:val="0"/>
          <w:numId w:val="6"/>
        </w:numPr>
        <w:spacing w:before="120" w:after="120"/>
        <w:rPr>
          <w:rFonts w:ascii="Arial" w:hAnsi="Arial" w:cs="Arial"/>
          <w:color w:val="002060"/>
          <w:sz w:val="22"/>
          <w:szCs w:val="22"/>
        </w:rPr>
      </w:pPr>
      <w:r w:rsidRPr="00855C34">
        <w:rPr>
          <w:rFonts w:ascii="Arial" w:hAnsi="Arial" w:cs="Arial"/>
          <w:color w:val="002060"/>
          <w:sz w:val="22"/>
          <w:szCs w:val="22"/>
        </w:rPr>
        <w:t>Our</w:t>
      </w:r>
      <w:r>
        <w:rPr>
          <w:rFonts w:ascii="Arial" w:hAnsi="Arial" w:cs="Arial"/>
          <w:b/>
          <w:bCs/>
          <w:color w:val="002060"/>
          <w:sz w:val="22"/>
          <w:szCs w:val="22"/>
        </w:rPr>
        <w:t xml:space="preserve"> </w:t>
      </w:r>
      <w:r w:rsidRPr="00577B86">
        <w:rPr>
          <w:rFonts w:ascii="Arial" w:hAnsi="Arial" w:cs="Arial"/>
          <w:color w:val="002060"/>
          <w:sz w:val="22"/>
          <w:szCs w:val="22"/>
        </w:rPr>
        <w:t>ISO9001-aligned Quality Management System (QMS)</w:t>
      </w:r>
      <w:r>
        <w:rPr>
          <w:rFonts w:ascii="Arial" w:hAnsi="Arial" w:cs="Arial"/>
          <w:color w:val="002060"/>
          <w:sz w:val="22"/>
          <w:szCs w:val="22"/>
        </w:rPr>
        <w:t xml:space="preserve"> requires us to proactively and systematically </w:t>
      </w:r>
      <w:r w:rsidRPr="00577B86">
        <w:rPr>
          <w:rFonts w:ascii="Arial" w:hAnsi="Arial" w:cs="Arial"/>
          <w:color w:val="002060"/>
          <w:sz w:val="22"/>
          <w:szCs w:val="22"/>
        </w:rPr>
        <w:t>identif</w:t>
      </w:r>
      <w:r>
        <w:rPr>
          <w:rFonts w:ascii="Arial" w:hAnsi="Arial" w:cs="Arial"/>
          <w:color w:val="002060"/>
          <w:sz w:val="22"/>
          <w:szCs w:val="22"/>
        </w:rPr>
        <w:t>y</w:t>
      </w:r>
      <w:r w:rsidRPr="00577B86">
        <w:rPr>
          <w:rFonts w:ascii="Arial" w:hAnsi="Arial" w:cs="Arial"/>
          <w:color w:val="002060"/>
          <w:sz w:val="22"/>
          <w:szCs w:val="22"/>
        </w:rPr>
        <w:t>, score, and review</w:t>
      </w:r>
      <w:r>
        <w:rPr>
          <w:rFonts w:ascii="Arial" w:hAnsi="Arial" w:cs="Arial"/>
          <w:color w:val="002060"/>
          <w:sz w:val="22"/>
          <w:szCs w:val="22"/>
        </w:rPr>
        <w:t xml:space="preserve"> o</w:t>
      </w:r>
      <w:r w:rsidRPr="00577B86">
        <w:rPr>
          <w:rFonts w:ascii="Arial" w:hAnsi="Arial" w:cs="Arial"/>
          <w:color w:val="002060"/>
          <w:sz w:val="22"/>
          <w:szCs w:val="22"/>
        </w:rPr>
        <w:t>perational, technical, and data security risks</w:t>
      </w:r>
      <w:r>
        <w:rPr>
          <w:rFonts w:ascii="Arial" w:hAnsi="Arial" w:cs="Arial"/>
          <w:color w:val="002060"/>
          <w:sz w:val="22"/>
          <w:szCs w:val="22"/>
        </w:rPr>
        <w:t>.</w:t>
      </w:r>
      <w:r w:rsidR="006D576B">
        <w:rPr>
          <w:rFonts w:ascii="Arial" w:hAnsi="Arial" w:cs="Arial"/>
          <w:color w:val="002060"/>
          <w:sz w:val="22"/>
          <w:szCs w:val="22"/>
        </w:rPr>
        <w:t xml:space="preserve"> Under</w:t>
      </w:r>
      <w:r w:rsidRPr="006D576B">
        <w:rPr>
          <w:rFonts w:ascii="Arial" w:hAnsi="Arial" w:cs="Arial"/>
          <w:color w:val="002060"/>
          <w:sz w:val="22"/>
          <w:szCs w:val="22"/>
        </w:rPr>
        <w:t xml:space="preserve"> our continuous improvement programme, </w:t>
      </w:r>
      <w:r w:rsidRPr="00577B86">
        <w:rPr>
          <w:rFonts w:ascii="Arial" w:hAnsi="Arial" w:cs="Arial"/>
          <w:color w:val="002060"/>
          <w:sz w:val="22"/>
          <w:szCs w:val="22"/>
        </w:rPr>
        <w:t>significant failures or near</w:t>
      </w:r>
      <w:r w:rsidR="006D576B">
        <w:rPr>
          <w:rFonts w:ascii="Arial" w:hAnsi="Arial" w:cs="Arial"/>
          <w:color w:val="002060"/>
          <w:sz w:val="22"/>
          <w:szCs w:val="22"/>
        </w:rPr>
        <w:t>-</w:t>
      </w:r>
      <w:r w:rsidRPr="00577B86">
        <w:rPr>
          <w:rFonts w:ascii="Arial" w:hAnsi="Arial" w:cs="Arial"/>
          <w:color w:val="002060"/>
          <w:sz w:val="22"/>
          <w:szCs w:val="22"/>
        </w:rPr>
        <w:t>misses are</w:t>
      </w:r>
      <w:r w:rsidR="006D576B">
        <w:rPr>
          <w:rFonts w:ascii="Arial" w:hAnsi="Arial" w:cs="Arial"/>
          <w:color w:val="002060"/>
          <w:sz w:val="22"/>
          <w:szCs w:val="22"/>
        </w:rPr>
        <w:t xml:space="preserve"> logged,</w:t>
      </w:r>
      <w:r w:rsidRPr="00577B86">
        <w:rPr>
          <w:rFonts w:ascii="Arial" w:hAnsi="Arial" w:cs="Arial"/>
          <w:color w:val="002060"/>
          <w:sz w:val="22"/>
          <w:szCs w:val="22"/>
        </w:rPr>
        <w:t xml:space="preserve"> immediate</w:t>
      </w:r>
      <w:r w:rsidR="006D576B">
        <w:rPr>
          <w:rFonts w:ascii="Arial" w:hAnsi="Arial" w:cs="Arial"/>
          <w:color w:val="002060"/>
          <w:sz w:val="22"/>
          <w:szCs w:val="22"/>
        </w:rPr>
        <w:t>ly</w:t>
      </w:r>
      <w:r w:rsidRPr="00577B86">
        <w:rPr>
          <w:rFonts w:ascii="Arial" w:hAnsi="Arial" w:cs="Arial"/>
          <w:color w:val="002060"/>
          <w:sz w:val="22"/>
          <w:szCs w:val="22"/>
        </w:rPr>
        <w:t xml:space="preserve"> contain</w:t>
      </w:r>
      <w:r w:rsidR="006D576B">
        <w:rPr>
          <w:rFonts w:ascii="Arial" w:hAnsi="Arial" w:cs="Arial"/>
          <w:color w:val="002060"/>
          <w:sz w:val="22"/>
          <w:szCs w:val="22"/>
        </w:rPr>
        <w:t>ed</w:t>
      </w:r>
      <w:r w:rsidRPr="00577B86">
        <w:rPr>
          <w:rFonts w:ascii="Arial" w:hAnsi="Arial" w:cs="Arial"/>
          <w:color w:val="002060"/>
          <w:sz w:val="22"/>
          <w:szCs w:val="22"/>
        </w:rPr>
        <w:t>, root causes evaluated, and corrective actions tracked to prevent recurrence.</w:t>
      </w:r>
    </w:p>
    <w:p w14:paraId="0C55EB3A" w14:textId="0C98CACD" w:rsidR="00577B86" w:rsidRPr="00577B86" w:rsidRDefault="00577B86" w:rsidP="00577B86">
      <w:pPr>
        <w:numPr>
          <w:ilvl w:val="0"/>
          <w:numId w:val="6"/>
        </w:numPr>
        <w:spacing w:before="120" w:after="120"/>
        <w:rPr>
          <w:rFonts w:ascii="Arial" w:hAnsi="Arial" w:cs="Arial"/>
          <w:color w:val="002060"/>
          <w:sz w:val="22"/>
          <w:szCs w:val="22"/>
        </w:rPr>
      </w:pPr>
      <w:r w:rsidRPr="00577B86">
        <w:rPr>
          <w:rFonts w:ascii="Arial" w:hAnsi="Arial" w:cs="Arial"/>
          <w:color w:val="002060"/>
          <w:sz w:val="22"/>
          <w:szCs w:val="22"/>
        </w:rPr>
        <w:t>Directors oversee</w:t>
      </w:r>
      <w:r>
        <w:rPr>
          <w:rFonts w:ascii="Arial" w:hAnsi="Arial" w:cs="Arial"/>
          <w:b/>
          <w:bCs/>
          <w:color w:val="002060"/>
          <w:sz w:val="22"/>
          <w:szCs w:val="22"/>
        </w:rPr>
        <w:t xml:space="preserve"> </w:t>
      </w:r>
      <w:r>
        <w:rPr>
          <w:rFonts w:ascii="Arial" w:hAnsi="Arial" w:cs="Arial"/>
          <w:color w:val="002060"/>
          <w:sz w:val="22"/>
          <w:szCs w:val="22"/>
        </w:rPr>
        <w:t>p</w:t>
      </w:r>
      <w:r w:rsidRPr="00577B86">
        <w:rPr>
          <w:rFonts w:ascii="Arial" w:hAnsi="Arial" w:cs="Arial"/>
          <w:color w:val="002060"/>
          <w:sz w:val="22"/>
          <w:szCs w:val="22"/>
        </w:rPr>
        <w:t xml:space="preserve">eriodic internal audits and annual management reviews </w:t>
      </w:r>
      <w:r>
        <w:rPr>
          <w:rFonts w:ascii="Arial" w:hAnsi="Arial" w:cs="Arial"/>
          <w:color w:val="002060"/>
          <w:sz w:val="22"/>
          <w:szCs w:val="22"/>
        </w:rPr>
        <w:t xml:space="preserve">to </w:t>
      </w:r>
      <w:r w:rsidRPr="00577B86">
        <w:rPr>
          <w:rFonts w:ascii="Arial" w:hAnsi="Arial" w:cs="Arial"/>
          <w:color w:val="002060"/>
          <w:sz w:val="22"/>
          <w:szCs w:val="22"/>
        </w:rPr>
        <w:t>evaluate performance</w:t>
      </w:r>
      <w:r w:rsidR="00DE1C5F">
        <w:rPr>
          <w:rFonts w:ascii="Arial" w:hAnsi="Arial" w:cs="Arial"/>
          <w:color w:val="002060"/>
          <w:sz w:val="22"/>
          <w:szCs w:val="22"/>
        </w:rPr>
        <w:t>/</w:t>
      </w:r>
      <w:r w:rsidRPr="00577B86">
        <w:rPr>
          <w:rFonts w:ascii="Arial" w:hAnsi="Arial" w:cs="Arial"/>
          <w:color w:val="002060"/>
          <w:sz w:val="22"/>
          <w:szCs w:val="22"/>
        </w:rPr>
        <w:t>operational resilience.</w:t>
      </w:r>
    </w:p>
    <w:p w14:paraId="27F21891" w14:textId="77777777" w:rsidR="00126A5F" w:rsidRDefault="00126A5F" w:rsidP="009F307D">
      <w:pPr>
        <w:spacing w:before="120" w:after="120"/>
        <w:rPr>
          <w:rFonts w:ascii="Arial" w:hAnsi="Arial" w:cs="Arial"/>
          <w:color w:val="002060"/>
          <w:sz w:val="22"/>
          <w:szCs w:val="22"/>
        </w:rPr>
      </w:pPr>
    </w:p>
    <w:p w14:paraId="557FE213" w14:textId="50CF8D85" w:rsidR="00C31BAA" w:rsidRPr="00C31BAA" w:rsidRDefault="00C31BAA" w:rsidP="00C31BAA">
      <w:pPr>
        <w:spacing w:before="120" w:after="120"/>
        <w:rPr>
          <w:rFonts w:ascii="Arial" w:eastAsiaTheme="minorEastAsia" w:hAnsi="Arial" w:cs="Arial"/>
          <w:b/>
          <w:bCs/>
          <w:i/>
          <w:iCs/>
          <w:color w:val="002060"/>
          <w:sz w:val="22"/>
          <w:szCs w:val="22"/>
        </w:rPr>
      </w:pPr>
      <w:r w:rsidRPr="00C31BAA">
        <w:rPr>
          <w:rFonts w:ascii="Arial" w:hAnsi="Arial" w:cs="Arial"/>
          <w:b/>
          <w:bCs/>
          <w:i/>
          <w:iCs/>
          <w:color w:val="002060"/>
          <w:sz w:val="22"/>
          <w:szCs w:val="22"/>
        </w:rPr>
        <w:t>Facilities</w:t>
      </w:r>
      <w:r w:rsidR="006D576B">
        <w:rPr>
          <w:rFonts w:ascii="Arial" w:hAnsi="Arial" w:cs="Arial"/>
          <w:b/>
          <w:bCs/>
          <w:i/>
          <w:iCs/>
          <w:color w:val="002060"/>
          <w:sz w:val="22"/>
          <w:szCs w:val="22"/>
        </w:rPr>
        <w:t>/</w:t>
      </w:r>
      <w:r w:rsidRPr="00C31BAA">
        <w:rPr>
          <w:rFonts w:ascii="Arial" w:hAnsi="Arial" w:cs="Arial"/>
          <w:b/>
          <w:bCs/>
          <w:i/>
          <w:iCs/>
          <w:color w:val="002060"/>
          <w:sz w:val="22"/>
          <w:szCs w:val="22"/>
        </w:rPr>
        <w:t xml:space="preserve">measures </w:t>
      </w:r>
      <w:r w:rsidRPr="00C31BAA">
        <w:rPr>
          <w:rFonts w:ascii="Arial" w:eastAsiaTheme="minorEastAsia" w:hAnsi="Arial" w:cs="Arial"/>
          <w:b/>
          <w:bCs/>
          <w:i/>
          <w:iCs/>
          <w:color w:val="002060"/>
          <w:sz w:val="22"/>
          <w:szCs w:val="22"/>
        </w:rPr>
        <w:t>to ensure personal data will only be processed under GDC’s instructions and accessed by those authorised</w:t>
      </w:r>
    </w:p>
    <w:p w14:paraId="7AFBB7D0" w14:textId="4CEFCEAC" w:rsidR="00C31BAA" w:rsidRPr="00C31BAA" w:rsidRDefault="00C31BAA" w:rsidP="00C31BAA">
      <w:pPr>
        <w:numPr>
          <w:ilvl w:val="0"/>
          <w:numId w:val="7"/>
        </w:numPr>
        <w:spacing w:before="120" w:after="120"/>
        <w:rPr>
          <w:rFonts w:ascii="Arial" w:hAnsi="Arial" w:cs="Arial"/>
          <w:color w:val="002060"/>
          <w:sz w:val="22"/>
          <w:szCs w:val="22"/>
        </w:rPr>
      </w:pPr>
      <w:r w:rsidRPr="00C31BAA">
        <w:rPr>
          <w:rFonts w:ascii="Arial" w:hAnsi="Arial" w:cs="Arial"/>
          <w:color w:val="002060"/>
          <w:sz w:val="22"/>
          <w:szCs w:val="22"/>
        </w:rPr>
        <w:t xml:space="preserve">The Project Lead </w:t>
      </w:r>
      <w:r w:rsidR="006D576B">
        <w:rPr>
          <w:rFonts w:ascii="Arial" w:hAnsi="Arial" w:cs="Arial"/>
          <w:color w:val="002060"/>
          <w:sz w:val="22"/>
          <w:szCs w:val="22"/>
        </w:rPr>
        <w:t xml:space="preserve">will </w:t>
      </w:r>
      <w:r w:rsidRPr="00C31BAA">
        <w:rPr>
          <w:rFonts w:ascii="Arial" w:hAnsi="Arial" w:cs="Arial"/>
          <w:color w:val="002060"/>
          <w:sz w:val="22"/>
          <w:szCs w:val="22"/>
        </w:rPr>
        <w:t>conduct a formal contract</w:t>
      </w:r>
      <w:r w:rsidR="006D576B">
        <w:rPr>
          <w:rFonts w:ascii="Arial" w:hAnsi="Arial" w:cs="Arial"/>
          <w:color w:val="002060"/>
          <w:sz w:val="22"/>
          <w:szCs w:val="22"/>
        </w:rPr>
        <w:t>/</w:t>
      </w:r>
      <w:r w:rsidRPr="00C31BAA">
        <w:rPr>
          <w:rFonts w:ascii="Arial" w:hAnsi="Arial" w:cs="Arial"/>
          <w:color w:val="002060"/>
          <w:sz w:val="22"/>
          <w:szCs w:val="22"/>
        </w:rPr>
        <w:t xml:space="preserve">requirement review prior to accepting or starting work to </w:t>
      </w:r>
      <w:r>
        <w:rPr>
          <w:rFonts w:ascii="Arial" w:hAnsi="Arial" w:cs="Arial"/>
          <w:color w:val="002060"/>
          <w:sz w:val="22"/>
          <w:szCs w:val="22"/>
        </w:rPr>
        <w:t>define</w:t>
      </w:r>
      <w:r w:rsidRPr="00C31BAA">
        <w:rPr>
          <w:rFonts w:ascii="Arial" w:hAnsi="Arial" w:cs="Arial"/>
          <w:color w:val="002060"/>
          <w:sz w:val="22"/>
          <w:szCs w:val="22"/>
        </w:rPr>
        <w:t xml:space="preserve"> scope, deliverables, data protection rules, and </w:t>
      </w:r>
      <w:r w:rsidR="006D576B">
        <w:rPr>
          <w:rFonts w:ascii="Arial" w:hAnsi="Arial" w:cs="Arial"/>
          <w:color w:val="002060"/>
          <w:sz w:val="22"/>
          <w:szCs w:val="22"/>
        </w:rPr>
        <w:t>other</w:t>
      </w:r>
      <w:r w:rsidRPr="00C31BAA">
        <w:rPr>
          <w:rFonts w:ascii="Arial" w:hAnsi="Arial" w:cs="Arial"/>
          <w:color w:val="002060"/>
          <w:sz w:val="22"/>
          <w:szCs w:val="22"/>
        </w:rPr>
        <w:t xml:space="preserve"> contractual requirements.</w:t>
      </w:r>
    </w:p>
    <w:p w14:paraId="654CF11A" w14:textId="77777777" w:rsidR="006D576B" w:rsidRDefault="006D576B" w:rsidP="00C31BAA">
      <w:pPr>
        <w:numPr>
          <w:ilvl w:val="0"/>
          <w:numId w:val="8"/>
        </w:numPr>
        <w:spacing w:before="120" w:after="120"/>
        <w:rPr>
          <w:rFonts w:ascii="Arial" w:hAnsi="Arial" w:cs="Arial"/>
          <w:color w:val="002060"/>
          <w:sz w:val="22"/>
          <w:szCs w:val="22"/>
        </w:rPr>
      </w:pPr>
      <w:r w:rsidRPr="006D576B">
        <w:rPr>
          <w:rFonts w:ascii="Arial" w:hAnsi="Arial" w:cs="Arial"/>
          <w:color w:val="002060"/>
          <w:sz w:val="22"/>
          <w:szCs w:val="22"/>
        </w:rPr>
        <w:t>P</w:t>
      </w:r>
      <w:r w:rsidR="00C31BAA" w:rsidRPr="00C31BAA">
        <w:rPr>
          <w:rFonts w:ascii="Arial" w:hAnsi="Arial" w:cs="Arial"/>
          <w:color w:val="002060"/>
          <w:sz w:val="22"/>
          <w:szCs w:val="22"/>
        </w:rPr>
        <w:t xml:space="preserve">ersonal data </w:t>
      </w:r>
      <w:r w:rsidRPr="006D576B">
        <w:rPr>
          <w:rFonts w:ascii="Arial" w:hAnsi="Arial" w:cs="Arial"/>
          <w:color w:val="002060"/>
          <w:sz w:val="22"/>
          <w:szCs w:val="22"/>
        </w:rPr>
        <w:t>will only be</w:t>
      </w:r>
      <w:r w:rsidR="00C31BAA" w:rsidRPr="00C31BAA">
        <w:rPr>
          <w:rFonts w:ascii="Arial" w:hAnsi="Arial" w:cs="Arial"/>
          <w:color w:val="002060"/>
          <w:sz w:val="22"/>
          <w:szCs w:val="22"/>
        </w:rPr>
        <w:t xml:space="preserve"> collected to the minimum extent necessary and used exclusively for the agreed project purpose specified </w:t>
      </w:r>
      <w:r w:rsidR="00C31BAA" w:rsidRPr="006D576B">
        <w:rPr>
          <w:rFonts w:ascii="Arial" w:hAnsi="Arial" w:cs="Arial"/>
          <w:color w:val="002060"/>
          <w:sz w:val="22"/>
          <w:szCs w:val="22"/>
        </w:rPr>
        <w:t>by</w:t>
      </w:r>
      <w:r w:rsidR="00C31BAA" w:rsidRPr="00C31BAA">
        <w:rPr>
          <w:rFonts w:ascii="Arial" w:hAnsi="Arial" w:cs="Arial"/>
          <w:color w:val="002060"/>
          <w:sz w:val="22"/>
          <w:szCs w:val="22"/>
        </w:rPr>
        <w:t xml:space="preserve"> </w:t>
      </w:r>
      <w:r w:rsidR="00C31BAA" w:rsidRPr="006D576B">
        <w:rPr>
          <w:rFonts w:ascii="Arial" w:hAnsi="Arial" w:cs="Arial"/>
          <w:color w:val="002060"/>
          <w:sz w:val="22"/>
          <w:szCs w:val="22"/>
        </w:rPr>
        <w:t>GDC</w:t>
      </w:r>
      <w:r w:rsidR="00C31BAA" w:rsidRPr="00C31BAA">
        <w:rPr>
          <w:rFonts w:ascii="Arial" w:hAnsi="Arial" w:cs="Arial"/>
          <w:color w:val="002060"/>
          <w:sz w:val="22"/>
          <w:szCs w:val="22"/>
        </w:rPr>
        <w:t>.</w:t>
      </w:r>
      <w:r w:rsidR="00C31BAA" w:rsidRPr="006D576B">
        <w:rPr>
          <w:rFonts w:ascii="Arial" w:hAnsi="Arial" w:cs="Arial"/>
          <w:color w:val="002060"/>
          <w:sz w:val="22"/>
          <w:szCs w:val="22"/>
        </w:rPr>
        <w:t xml:space="preserve"> </w:t>
      </w:r>
    </w:p>
    <w:p w14:paraId="0972F684" w14:textId="7007A3CC" w:rsidR="00C31BAA" w:rsidRPr="00C31BAA" w:rsidRDefault="000C6F1E" w:rsidP="00C31BAA">
      <w:pPr>
        <w:numPr>
          <w:ilvl w:val="0"/>
          <w:numId w:val="8"/>
        </w:numPr>
        <w:spacing w:before="120" w:after="120"/>
        <w:rPr>
          <w:rFonts w:ascii="Arial" w:hAnsi="Arial" w:cs="Arial"/>
          <w:color w:val="002060"/>
          <w:sz w:val="22"/>
          <w:szCs w:val="22"/>
        </w:rPr>
      </w:pPr>
      <w:r w:rsidRPr="006D576B">
        <w:rPr>
          <w:rFonts w:ascii="Arial" w:hAnsi="Arial" w:cs="Arial"/>
          <w:color w:val="002060"/>
          <w:sz w:val="22"/>
          <w:szCs w:val="22"/>
        </w:rPr>
        <w:t>We</w:t>
      </w:r>
      <w:r w:rsidR="006D576B">
        <w:rPr>
          <w:rFonts w:ascii="Arial" w:hAnsi="Arial" w:cs="Arial"/>
          <w:color w:val="002060"/>
          <w:sz w:val="22"/>
          <w:szCs w:val="22"/>
        </w:rPr>
        <w:t xml:space="preserve"> will</w:t>
      </w:r>
      <w:r w:rsidRPr="006D576B">
        <w:rPr>
          <w:rFonts w:ascii="Arial" w:hAnsi="Arial" w:cs="Arial"/>
          <w:color w:val="002060"/>
          <w:sz w:val="22"/>
          <w:szCs w:val="22"/>
        </w:rPr>
        <w:t xml:space="preserve"> apply strict</w:t>
      </w:r>
      <w:r w:rsidRPr="006D576B">
        <w:rPr>
          <w:rFonts w:ascii="Arial" w:hAnsi="Arial" w:cs="Arial"/>
          <w:b/>
          <w:bCs/>
          <w:color w:val="002060"/>
          <w:sz w:val="22"/>
          <w:szCs w:val="22"/>
        </w:rPr>
        <w:t xml:space="preserve"> </w:t>
      </w:r>
      <w:r w:rsidRPr="006D576B">
        <w:rPr>
          <w:rFonts w:ascii="Arial" w:hAnsi="Arial" w:cs="Arial"/>
          <w:color w:val="002060"/>
          <w:sz w:val="22"/>
          <w:szCs w:val="22"/>
        </w:rPr>
        <w:t>p</w:t>
      </w:r>
      <w:r w:rsidR="00C31BAA" w:rsidRPr="00C31BAA">
        <w:rPr>
          <w:rFonts w:ascii="Arial" w:hAnsi="Arial" w:cs="Arial"/>
          <w:color w:val="002060"/>
          <w:sz w:val="22"/>
          <w:szCs w:val="22"/>
        </w:rPr>
        <w:t>roject folders and granular access permissions</w:t>
      </w:r>
      <w:r w:rsidRPr="006D576B">
        <w:rPr>
          <w:rFonts w:ascii="Arial" w:hAnsi="Arial" w:cs="Arial"/>
          <w:color w:val="002060"/>
          <w:sz w:val="22"/>
          <w:szCs w:val="22"/>
        </w:rPr>
        <w:t xml:space="preserve">, </w:t>
      </w:r>
      <w:r w:rsidR="00C31BAA" w:rsidRPr="00C31BAA">
        <w:rPr>
          <w:rFonts w:ascii="Arial" w:hAnsi="Arial" w:cs="Arial"/>
          <w:color w:val="002060"/>
          <w:sz w:val="22"/>
          <w:szCs w:val="22"/>
        </w:rPr>
        <w:t xml:space="preserve">to segregate </w:t>
      </w:r>
      <w:r w:rsidR="006D576B">
        <w:rPr>
          <w:rFonts w:ascii="Arial" w:hAnsi="Arial" w:cs="Arial"/>
          <w:color w:val="002060"/>
          <w:sz w:val="22"/>
          <w:szCs w:val="22"/>
        </w:rPr>
        <w:t>GDC</w:t>
      </w:r>
      <w:r w:rsidR="00C31BAA" w:rsidRPr="00C31BAA">
        <w:rPr>
          <w:rFonts w:ascii="Arial" w:hAnsi="Arial" w:cs="Arial"/>
          <w:color w:val="002060"/>
          <w:sz w:val="22"/>
          <w:szCs w:val="22"/>
        </w:rPr>
        <w:t xml:space="preserve"> information and prevent unauthori</w:t>
      </w:r>
      <w:r w:rsidRPr="006D576B">
        <w:rPr>
          <w:rFonts w:ascii="Arial" w:hAnsi="Arial" w:cs="Arial"/>
          <w:color w:val="002060"/>
          <w:sz w:val="22"/>
          <w:szCs w:val="22"/>
        </w:rPr>
        <w:t>s</w:t>
      </w:r>
      <w:r w:rsidR="00C31BAA" w:rsidRPr="00C31BAA">
        <w:rPr>
          <w:rFonts w:ascii="Arial" w:hAnsi="Arial" w:cs="Arial"/>
          <w:color w:val="002060"/>
          <w:sz w:val="22"/>
          <w:szCs w:val="22"/>
        </w:rPr>
        <w:t>ed internal visibility.</w:t>
      </w:r>
    </w:p>
    <w:p w14:paraId="1A67EC77" w14:textId="0AE801D8" w:rsidR="00C31BAA" w:rsidRPr="00C31BAA" w:rsidRDefault="000C6F1E" w:rsidP="00C31BAA">
      <w:pPr>
        <w:numPr>
          <w:ilvl w:val="0"/>
          <w:numId w:val="8"/>
        </w:numPr>
        <w:spacing w:before="120" w:after="120"/>
        <w:rPr>
          <w:rFonts w:ascii="Arial" w:hAnsi="Arial" w:cs="Arial"/>
          <w:color w:val="002060"/>
          <w:sz w:val="22"/>
          <w:szCs w:val="22"/>
        </w:rPr>
      </w:pPr>
      <w:r w:rsidRPr="000C6F1E">
        <w:rPr>
          <w:rFonts w:ascii="Arial" w:hAnsi="Arial" w:cs="Arial"/>
          <w:color w:val="002060"/>
          <w:sz w:val="22"/>
          <w:szCs w:val="22"/>
        </w:rPr>
        <w:t>Directors</w:t>
      </w:r>
      <w:r w:rsidR="006D576B">
        <w:rPr>
          <w:rFonts w:ascii="Arial" w:hAnsi="Arial" w:cs="Arial"/>
          <w:color w:val="002060"/>
          <w:sz w:val="22"/>
          <w:szCs w:val="22"/>
        </w:rPr>
        <w:t xml:space="preserve"> will</w:t>
      </w:r>
      <w:r w:rsidRPr="000C6F1E">
        <w:rPr>
          <w:rFonts w:ascii="Arial" w:hAnsi="Arial" w:cs="Arial"/>
          <w:color w:val="002060"/>
          <w:sz w:val="22"/>
          <w:szCs w:val="22"/>
        </w:rPr>
        <w:t xml:space="preserve"> </w:t>
      </w:r>
      <w:r w:rsidR="00C31BAA" w:rsidRPr="00C31BAA">
        <w:rPr>
          <w:rFonts w:ascii="Arial" w:hAnsi="Arial" w:cs="Arial"/>
          <w:color w:val="002060"/>
          <w:sz w:val="22"/>
          <w:szCs w:val="22"/>
        </w:rPr>
        <w:t>immediately revoke</w:t>
      </w:r>
      <w:r>
        <w:rPr>
          <w:rFonts w:ascii="Arial" w:hAnsi="Arial" w:cs="Arial"/>
          <w:color w:val="002060"/>
          <w:sz w:val="22"/>
          <w:szCs w:val="22"/>
        </w:rPr>
        <w:t xml:space="preserve"> permissions</w:t>
      </w:r>
      <w:r w:rsidR="00C31BAA" w:rsidRPr="00C31BAA">
        <w:rPr>
          <w:rFonts w:ascii="Arial" w:hAnsi="Arial" w:cs="Arial"/>
          <w:color w:val="002060"/>
          <w:sz w:val="22"/>
          <w:szCs w:val="22"/>
        </w:rPr>
        <w:t xml:space="preserve"> when personnel no longer require access.</w:t>
      </w:r>
    </w:p>
    <w:p w14:paraId="2EF81E2C" w14:textId="6076E7F6" w:rsidR="00126A5F" w:rsidRPr="000C6F1E" w:rsidRDefault="000C6F1E" w:rsidP="009F307D">
      <w:pPr>
        <w:numPr>
          <w:ilvl w:val="0"/>
          <w:numId w:val="8"/>
        </w:numPr>
        <w:spacing w:before="120" w:after="120"/>
        <w:rPr>
          <w:rFonts w:ascii="Arial" w:hAnsi="Arial" w:cs="Arial"/>
          <w:color w:val="002060"/>
          <w:sz w:val="22"/>
          <w:szCs w:val="22"/>
        </w:rPr>
      </w:pPr>
      <w:r>
        <w:rPr>
          <w:rFonts w:ascii="Arial" w:hAnsi="Arial" w:cs="Arial"/>
          <w:color w:val="002060"/>
          <w:sz w:val="22"/>
          <w:szCs w:val="22"/>
        </w:rPr>
        <w:t xml:space="preserve">Directors </w:t>
      </w:r>
      <w:r w:rsidR="006D576B">
        <w:rPr>
          <w:rFonts w:ascii="Arial" w:hAnsi="Arial" w:cs="Arial"/>
          <w:color w:val="002060"/>
          <w:sz w:val="22"/>
          <w:szCs w:val="22"/>
        </w:rPr>
        <w:t>will</w:t>
      </w:r>
      <w:r>
        <w:rPr>
          <w:rFonts w:ascii="Arial" w:hAnsi="Arial" w:cs="Arial"/>
          <w:color w:val="002060"/>
          <w:sz w:val="22"/>
          <w:szCs w:val="22"/>
        </w:rPr>
        <w:t xml:space="preserve"> complet</w:t>
      </w:r>
      <w:r w:rsidR="006D576B">
        <w:rPr>
          <w:rFonts w:ascii="Arial" w:hAnsi="Arial" w:cs="Arial"/>
          <w:color w:val="002060"/>
          <w:sz w:val="22"/>
          <w:szCs w:val="22"/>
        </w:rPr>
        <w:t>e</w:t>
      </w:r>
      <w:r>
        <w:rPr>
          <w:rFonts w:ascii="Arial" w:hAnsi="Arial" w:cs="Arial"/>
          <w:color w:val="002060"/>
          <w:sz w:val="22"/>
          <w:szCs w:val="22"/>
        </w:rPr>
        <w:t xml:space="preserve"> timely</w:t>
      </w:r>
      <w:r w:rsidRPr="00C31BAA">
        <w:rPr>
          <w:rFonts w:ascii="Arial" w:hAnsi="Arial" w:cs="Arial"/>
          <w:color w:val="002060"/>
          <w:sz w:val="22"/>
          <w:szCs w:val="22"/>
        </w:rPr>
        <w:t xml:space="preserve"> background/competence checks</w:t>
      </w:r>
      <w:r>
        <w:rPr>
          <w:rFonts w:ascii="Arial" w:hAnsi="Arial" w:cs="Arial"/>
          <w:color w:val="002060"/>
          <w:sz w:val="22"/>
          <w:szCs w:val="22"/>
        </w:rPr>
        <w:t xml:space="preserve"> on e</w:t>
      </w:r>
      <w:r w:rsidR="00C31BAA" w:rsidRPr="00C31BAA">
        <w:rPr>
          <w:rFonts w:ascii="Arial" w:hAnsi="Arial" w:cs="Arial"/>
          <w:color w:val="002060"/>
          <w:sz w:val="22"/>
          <w:szCs w:val="22"/>
        </w:rPr>
        <w:t xml:space="preserve">xternal associates and </w:t>
      </w:r>
      <w:r w:rsidR="006D576B">
        <w:rPr>
          <w:rFonts w:ascii="Arial" w:hAnsi="Arial" w:cs="Arial"/>
          <w:color w:val="002060"/>
          <w:sz w:val="22"/>
          <w:szCs w:val="22"/>
        </w:rPr>
        <w:t xml:space="preserve">any </w:t>
      </w:r>
      <w:r w:rsidR="00C31BAA" w:rsidRPr="00C31BAA">
        <w:rPr>
          <w:rFonts w:ascii="Arial" w:hAnsi="Arial" w:cs="Arial"/>
          <w:color w:val="002060"/>
          <w:sz w:val="22"/>
          <w:szCs w:val="22"/>
        </w:rPr>
        <w:t>third-party data processors handling personal data</w:t>
      </w:r>
      <w:r>
        <w:rPr>
          <w:rFonts w:ascii="Arial" w:hAnsi="Arial" w:cs="Arial"/>
          <w:color w:val="002060"/>
          <w:sz w:val="22"/>
          <w:szCs w:val="22"/>
        </w:rPr>
        <w:t xml:space="preserve">. We </w:t>
      </w:r>
      <w:r w:rsidR="006D576B">
        <w:rPr>
          <w:rFonts w:ascii="Arial" w:hAnsi="Arial" w:cs="Arial"/>
          <w:color w:val="002060"/>
          <w:sz w:val="22"/>
          <w:szCs w:val="22"/>
        </w:rPr>
        <w:t xml:space="preserve">will </w:t>
      </w:r>
      <w:r>
        <w:rPr>
          <w:rFonts w:ascii="Arial" w:hAnsi="Arial" w:cs="Arial"/>
          <w:color w:val="002060"/>
          <w:sz w:val="22"/>
          <w:szCs w:val="22"/>
        </w:rPr>
        <w:t xml:space="preserve">require such parties to </w:t>
      </w:r>
      <w:r w:rsidR="00C31BAA" w:rsidRPr="00C31BAA">
        <w:rPr>
          <w:rFonts w:ascii="Arial" w:hAnsi="Arial" w:cs="Arial"/>
          <w:color w:val="002060"/>
          <w:sz w:val="22"/>
          <w:szCs w:val="22"/>
        </w:rPr>
        <w:t>sign confidentiality agreements</w:t>
      </w:r>
      <w:r>
        <w:rPr>
          <w:rFonts w:ascii="Arial" w:hAnsi="Arial" w:cs="Arial"/>
          <w:color w:val="002060"/>
          <w:sz w:val="22"/>
          <w:szCs w:val="22"/>
        </w:rPr>
        <w:t xml:space="preserve">, which include </w:t>
      </w:r>
      <w:r w:rsidR="00C31BAA" w:rsidRPr="00C31BAA">
        <w:rPr>
          <w:rFonts w:ascii="Arial" w:hAnsi="Arial" w:cs="Arial"/>
          <w:color w:val="002060"/>
          <w:sz w:val="22"/>
          <w:szCs w:val="22"/>
        </w:rPr>
        <w:t>formal data processing terms.</w:t>
      </w:r>
    </w:p>
    <w:p w14:paraId="3D7E9E73" w14:textId="77777777" w:rsidR="000C6F1E" w:rsidRDefault="000C6F1E" w:rsidP="009F307D">
      <w:pPr>
        <w:spacing w:before="120" w:after="120"/>
        <w:rPr>
          <w:rFonts w:ascii="Arial" w:hAnsi="Arial" w:cs="Arial"/>
          <w:color w:val="002060"/>
          <w:sz w:val="22"/>
          <w:szCs w:val="22"/>
        </w:rPr>
      </w:pPr>
    </w:p>
    <w:p w14:paraId="29BBB9CE" w14:textId="650E6B3C" w:rsidR="000C6F1E" w:rsidRPr="000C6F1E" w:rsidRDefault="000C6F1E" w:rsidP="000C6F1E">
      <w:pPr>
        <w:rPr>
          <w:rFonts w:ascii="Arial" w:eastAsiaTheme="minorEastAsia" w:hAnsi="Arial" w:cs="Arial"/>
          <w:b/>
          <w:bCs/>
          <w:i/>
          <w:iCs/>
          <w:color w:val="002060"/>
          <w:sz w:val="22"/>
          <w:szCs w:val="22"/>
        </w:rPr>
      </w:pPr>
      <w:r w:rsidRPr="000C6F1E">
        <w:rPr>
          <w:rFonts w:ascii="Arial" w:hAnsi="Arial" w:cs="Arial"/>
          <w:b/>
          <w:bCs/>
          <w:i/>
          <w:iCs/>
          <w:color w:val="002060"/>
          <w:sz w:val="22"/>
          <w:szCs w:val="22"/>
        </w:rPr>
        <w:t>Facilities</w:t>
      </w:r>
      <w:r w:rsidR="006D576B">
        <w:rPr>
          <w:rFonts w:ascii="Arial" w:hAnsi="Arial" w:cs="Arial"/>
          <w:b/>
          <w:bCs/>
          <w:i/>
          <w:iCs/>
          <w:color w:val="002060"/>
          <w:sz w:val="22"/>
          <w:szCs w:val="22"/>
        </w:rPr>
        <w:t>/</w:t>
      </w:r>
      <w:r w:rsidRPr="000C6F1E">
        <w:rPr>
          <w:rFonts w:ascii="Arial" w:hAnsi="Arial" w:cs="Arial"/>
          <w:b/>
          <w:bCs/>
          <w:i/>
          <w:iCs/>
          <w:color w:val="002060"/>
          <w:sz w:val="22"/>
          <w:szCs w:val="22"/>
        </w:rPr>
        <w:t xml:space="preserve">measures </w:t>
      </w:r>
      <w:r w:rsidRPr="000C6F1E">
        <w:rPr>
          <w:rFonts w:ascii="Arial" w:eastAsiaTheme="minorEastAsia" w:hAnsi="Arial" w:cs="Arial"/>
          <w:b/>
          <w:bCs/>
          <w:i/>
          <w:iCs/>
          <w:color w:val="002060"/>
          <w:sz w:val="22"/>
          <w:szCs w:val="22"/>
        </w:rPr>
        <w:t>to comply with the rights of data subjects in respect of receiving privacy information, and access, rectification, deletion and portability of personal data</w:t>
      </w:r>
    </w:p>
    <w:p w14:paraId="34845F9B" w14:textId="4D71FD62" w:rsidR="000C6F1E" w:rsidRPr="000C6F1E" w:rsidRDefault="000C6F1E" w:rsidP="000C6F1E">
      <w:pPr>
        <w:spacing w:before="120" w:after="120"/>
        <w:rPr>
          <w:rFonts w:ascii="Arial" w:eastAsia="Helvetica Neue Light" w:hAnsi="Arial" w:cs="Arial"/>
          <w:color w:val="002060"/>
          <w:sz w:val="22"/>
          <w:szCs w:val="22"/>
        </w:rPr>
      </w:pPr>
      <w:r w:rsidRPr="000C6F1E">
        <w:rPr>
          <w:rFonts w:ascii="Arial" w:eastAsia="Helvetica Neue Light" w:hAnsi="Arial" w:cs="Arial"/>
          <w:color w:val="002060"/>
          <w:sz w:val="22"/>
          <w:szCs w:val="22"/>
        </w:rPr>
        <w:t xml:space="preserve">Under </w:t>
      </w:r>
      <w:r>
        <w:rPr>
          <w:rFonts w:ascii="Arial" w:eastAsia="Helvetica Neue Light" w:hAnsi="Arial" w:cs="Arial"/>
          <w:color w:val="002060"/>
          <w:sz w:val="22"/>
          <w:szCs w:val="22"/>
        </w:rPr>
        <w:t>our</w:t>
      </w:r>
      <w:r w:rsidRPr="000C6F1E">
        <w:rPr>
          <w:rFonts w:ascii="Arial" w:eastAsia="Helvetica Neue Light" w:hAnsi="Arial" w:cs="Arial"/>
          <w:color w:val="002060"/>
          <w:sz w:val="22"/>
          <w:szCs w:val="22"/>
        </w:rPr>
        <w:t xml:space="preserve"> QMS, data subjects are explicitly recogni</w:t>
      </w:r>
      <w:r>
        <w:rPr>
          <w:rFonts w:ascii="Arial" w:eastAsia="Helvetica Neue Light" w:hAnsi="Arial" w:cs="Arial"/>
          <w:color w:val="002060"/>
          <w:sz w:val="22"/>
          <w:szCs w:val="22"/>
        </w:rPr>
        <w:t>s</w:t>
      </w:r>
      <w:r w:rsidRPr="000C6F1E">
        <w:rPr>
          <w:rFonts w:ascii="Arial" w:eastAsia="Helvetica Neue Light" w:hAnsi="Arial" w:cs="Arial"/>
          <w:color w:val="002060"/>
          <w:sz w:val="22"/>
          <w:szCs w:val="22"/>
        </w:rPr>
        <w:t>ed as key interested parties</w:t>
      </w:r>
      <w:r>
        <w:rPr>
          <w:rFonts w:ascii="Arial" w:eastAsia="Helvetica Neue Light" w:hAnsi="Arial" w:cs="Arial"/>
          <w:color w:val="002060"/>
          <w:sz w:val="22"/>
          <w:szCs w:val="22"/>
        </w:rPr>
        <w:t xml:space="preserve">, and as such </w:t>
      </w:r>
      <w:r w:rsidR="004B72D1">
        <w:rPr>
          <w:rFonts w:ascii="Arial" w:eastAsia="Helvetica Neue Light" w:hAnsi="Arial" w:cs="Arial"/>
          <w:color w:val="002060"/>
          <w:sz w:val="22"/>
          <w:szCs w:val="22"/>
        </w:rPr>
        <w:t>require</w:t>
      </w:r>
      <w:r w:rsidRPr="000C6F1E">
        <w:rPr>
          <w:rFonts w:ascii="Arial" w:eastAsia="Helvetica Neue Light" w:hAnsi="Arial" w:cs="Arial"/>
          <w:color w:val="002060"/>
          <w:sz w:val="22"/>
          <w:szCs w:val="22"/>
        </w:rPr>
        <w:t xml:space="preserve"> lawful, secure, and transparent processing of </w:t>
      </w:r>
      <w:r w:rsidR="004B72D1">
        <w:rPr>
          <w:rFonts w:ascii="Arial" w:eastAsia="Helvetica Neue Light" w:hAnsi="Arial" w:cs="Arial"/>
          <w:color w:val="002060"/>
          <w:sz w:val="22"/>
          <w:szCs w:val="22"/>
        </w:rPr>
        <w:t xml:space="preserve">their </w:t>
      </w:r>
      <w:r w:rsidRPr="000C6F1E">
        <w:rPr>
          <w:rFonts w:ascii="Arial" w:eastAsia="Helvetica Neue Light" w:hAnsi="Arial" w:cs="Arial"/>
          <w:color w:val="002060"/>
          <w:sz w:val="22"/>
          <w:szCs w:val="22"/>
        </w:rPr>
        <w:t>personal data.</w:t>
      </w:r>
      <w:r w:rsidR="004B72D1">
        <w:rPr>
          <w:rFonts w:ascii="Arial" w:eastAsia="Helvetica Neue Light" w:hAnsi="Arial" w:cs="Arial"/>
          <w:color w:val="002060"/>
          <w:sz w:val="22"/>
          <w:szCs w:val="22"/>
        </w:rPr>
        <w:t xml:space="preserve"> Specifically:</w:t>
      </w:r>
    </w:p>
    <w:p w14:paraId="29120029" w14:textId="0E47ABA7" w:rsidR="000C6F1E" w:rsidRPr="000C6F1E" w:rsidRDefault="004B72D1" w:rsidP="000C6F1E">
      <w:pPr>
        <w:numPr>
          <w:ilvl w:val="0"/>
          <w:numId w:val="10"/>
        </w:numPr>
        <w:spacing w:before="120" w:after="120"/>
        <w:rPr>
          <w:rFonts w:ascii="Arial" w:eastAsia="Helvetica Neue Light" w:hAnsi="Arial" w:cs="Arial"/>
          <w:color w:val="002060"/>
          <w:sz w:val="22"/>
          <w:szCs w:val="22"/>
        </w:rPr>
      </w:pPr>
      <w:r>
        <w:rPr>
          <w:rFonts w:ascii="Arial" w:eastAsia="Helvetica Neue Light" w:hAnsi="Arial" w:cs="Arial"/>
          <w:color w:val="002060"/>
          <w:sz w:val="22"/>
          <w:szCs w:val="22"/>
        </w:rPr>
        <w:t>We collect</w:t>
      </w:r>
      <w:r w:rsidR="000C6F1E" w:rsidRPr="000C6F1E">
        <w:rPr>
          <w:rFonts w:ascii="Arial" w:eastAsia="Helvetica Neue Light" w:hAnsi="Arial" w:cs="Arial"/>
          <w:color w:val="002060"/>
          <w:sz w:val="22"/>
          <w:szCs w:val="22"/>
        </w:rPr>
        <w:t xml:space="preserve"> personal data strictly to the minimum extent necessary for the agreed project purpose and use</w:t>
      </w:r>
      <w:r>
        <w:rPr>
          <w:rFonts w:ascii="Arial" w:eastAsia="Helvetica Neue Light" w:hAnsi="Arial" w:cs="Arial"/>
          <w:color w:val="002060"/>
          <w:sz w:val="22"/>
          <w:szCs w:val="22"/>
        </w:rPr>
        <w:t xml:space="preserve"> it</w:t>
      </w:r>
      <w:r w:rsidR="000C6F1E" w:rsidRPr="000C6F1E">
        <w:rPr>
          <w:rFonts w:ascii="Arial" w:eastAsia="Helvetica Neue Light" w:hAnsi="Arial" w:cs="Arial"/>
          <w:color w:val="002060"/>
          <w:sz w:val="22"/>
          <w:szCs w:val="22"/>
        </w:rPr>
        <w:t xml:space="preserve"> solely for that purpose</w:t>
      </w:r>
      <w:r w:rsidR="00072D66">
        <w:rPr>
          <w:rFonts w:ascii="Arial" w:eastAsia="Helvetica Neue Light" w:hAnsi="Arial" w:cs="Arial"/>
          <w:color w:val="002060"/>
          <w:sz w:val="22"/>
          <w:szCs w:val="22"/>
        </w:rPr>
        <w:t>, informing individuals of our privacy policy in advance</w:t>
      </w:r>
      <w:r w:rsidR="000C6F1E" w:rsidRPr="000C6F1E">
        <w:rPr>
          <w:rFonts w:ascii="Arial" w:eastAsia="Helvetica Neue Light" w:hAnsi="Arial" w:cs="Arial"/>
          <w:color w:val="002060"/>
          <w:sz w:val="22"/>
          <w:szCs w:val="22"/>
        </w:rPr>
        <w:t>.</w:t>
      </w:r>
    </w:p>
    <w:p w14:paraId="329CE722" w14:textId="421767E4" w:rsidR="000C6F1E" w:rsidRDefault="004B72D1" w:rsidP="000C6F1E">
      <w:pPr>
        <w:numPr>
          <w:ilvl w:val="0"/>
          <w:numId w:val="10"/>
        </w:numPr>
        <w:spacing w:before="120" w:after="120"/>
        <w:rPr>
          <w:rFonts w:ascii="Arial" w:eastAsia="Helvetica Neue Light" w:hAnsi="Arial" w:cs="Arial"/>
          <w:color w:val="002060"/>
          <w:sz w:val="22"/>
          <w:szCs w:val="22"/>
        </w:rPr>
      </w:pPr>
      <w:r w:rsidRPr="004B72D1">
        <w:rPr>
          <w:rFonts w:ascii="Arial" w:eastAsia="Helvetica Neue Light" w:hAnsi="Arial" w:cs="Arial"/>
          <w:color w:val="002060"/>
          <w:sz w:val="22"/>
          <w:szCs w:val="22"/>
        </w:rPr>
        <w:t>The Project Lead formally evaluates</w:t>
      </w:r>
      <w:r w:rsidR="000C6F1E" w:rsidRPr="000C6F1E">
        <w:rPr>
          <w:rFonts w:ascii="Arial" w:eastAsia="Helvetica Neue Light" w:hAnsi="Arial" w:cs="Arial"/>
          <w:color w:val="002060"/>
          <w:sz w:val="22"/>
          <w:szCs w:val="22"/>
        </w:rPr>
        <w:t xml:space="preserve"> data protection and privacy requirements before any project work begins.</w:t>
      </w:r>
    </w:p>
    <w:p w14:paraId="3AE0556D" w14:textId="43D25DCA" w:rsidR="0067125B" w:rsidRPr="000C6F1E" w:rsidRDefault="00072D66" w:rsidP="000C6F1E">
      <w:pPr>
        <w:numPr>
          <w:ilvl w:val="0"/>
          <w:numId w:val="10"/>
        </w:numPr>
        <w:spacing w:before="120" w:after="120"/>
        <w:rPr>
          <w:rFonts w:ascii="Arial" w:eastAsia="Helvetica Neue Light" w:hAnsi="Arial" w:cs="Arial"/>
          <w:color w:val="002060"/>
          <w:sz w:val="22"/>
          <w:szCs w:val="22"/>
        </w:rPr>
      </w:pPr>
      <w:r>
        <w:rPr>
          <w:rFonts w:ascii="Arial" w:eastAsia="Helvetica Neue Light" w:hAnsi="Arial" w:cs="Arial"/>
          <w:color w:val="002060"/>
          <w:sz w:val="22"/>
          <w:szCs w:val="22"/>
        </w:rPr>
        <w:t>A</w:t>
      </w:r>
      <w:r w:rsidR="0067125B">
        <w:rPr>
          <w:rFonts w:ascii="Arial" w:eastAsia="Helvetica Neue Light" w:hAnsi="Arial" w:cs="Arial"/>
          <w:color w:val="002060"/>
          <w:sz w:val="22"/>
          <w:szCs w:val="22"/>
        </w:rPr>
        <w:t>ccess to personal data is subject to strict role-based access protocols</w:t>
      </w:r>
      <w:r>
        <w:rPr>
          <w:rFonts w:ascii="Arial" w:eastAsia="Helvetica Neue Light" w:hAnsi="Arial" w:cs="Arial"/>
          <w:color w:val="002060"/>
          <w:sz w:val="22"/>
          <w:szCs w:val="22"/>
        </w:rPr>
        <w:t>.</w:t>
      </w:r>
    </w:p>
    <w:p w14:paraId="0C027CA3" w14:textId="5B83A8C6" w:rsidR="000C6F1E" w:rsidRPr="000C6F1E" w:rsidRDefault="004B72D1" w:rsidP="000C6F1E">
      <w:pPr>
        <w:numPr>
          <w:ilvl w:val="0"/>
          <w:numId w:val="13"/>
        </w:numPr>
        <w:spacing w:before="120" w:after="120"/>
        <w:rPr>
          <w:rFonts w:ascii="Arial" w:eastAsia="Helvetica Neue Light" w:hAnsi="Arial" w:cs="Arial"/>
          <w:color w:val="002060"/>
          <w:sz w:val="22"/>
          <w:szCs w:val="22"/>
        </w:rPr>
      </w:pPr>
      <w:r w:rsidRPr="004B72D1">
        <w:rPr>
          <w:rFonts w:ascii="Arial" w:eastAsia="Helvetica Neue Light" w:hAnsi="Arial" w:cs="Arial"/>
          <w:color w:val="002060"/>
          <w:sz w:val="22"/>
          <w:szCs w:val="22"/>
        </w:rPr>
        <w:t xml:space="preserve">Directors oversee </w:t>
      </w:r>
      <w:r w:rsidR="000C6F1E" w:rsidRPr="000C6F1E">
        <w:rPr>
          <w:rFonts w:ascii="Arial" w:eastAsia="Helvetica Neue Light" w:hAnsi="Arial" w:cs="Arial"/>
          <w:color w:val="002060"/>
          <w:sz w:val="22"/>
          <w:szCs w:val="22"/>
        </w:rPr>
        <w:t>delet</w:t>
      </w:r>
      <w:r>
        <w:rPr>
          <w:rFonts w:ascii="Arial" w:eastAsia="Helvetica Neue Light" w:hAnsi="Arial" w:cs="Arial"/>
          <w:color w:val="002060"/>
          <w:sz w:val="22"/>
          <w:szCs w:val="22"/>
        </w:rPr>
        <w:t>ion</w:t>
      </w:r>
      <w:r w:rsidR="000C6F1E" w:rsidRPr="000C6F1E">
        <w:rPr>
          <w:rFonts w:ascii="Arial" w:eastAsia="Helvetica Neue Light" w:hAnsi="Arial" w:cs="Arial"/>
          <w:color w:val="002060"/>
          <w:sz w:val="22"/>
          <w:szCs w:val="22"/>
        </w:rPr>
        <w:t>, return, or secure stor</w:t>
      </w:r>
      <w:r>
        <w:rPr>
          <w:rFonts w:ascii="Arial" w:eastAsia="Helvetica Neue Light" w:hAnsi="Arial" w:cs="Arial"/>
          <w:color w:val="002060"/>
          <w:sz w:val="22"/>
          <w:szCs w:val="22"/>
        </w:rPr>
        <w:t>age of</w:t>
      </w:r>
      <w:r w:rsidR="000C6F1E" w:rsidRPr="000C6F1E">
        <w:rPr>
          <w:rFonts w:ascii="Arial" w:eastAsia="Helvetica Neue Light" w:hAnsi="Arial" w:cs="Arial"/>
          <w:color w:val="002060"/>
          <w:sz w:val="22"/>
          <w:szCs w:val="22"/>
        </w:rPr>
        <w:t xml:space="preserve"> personal data once agreed retention periods expire</w:t>
      </w:r>
      <w:r w:rsidR="00C503D8">
        <w:rPr>
          <w:rFonts w:ascii="Arial" w:eastAsia="Helvetica Neue Light" w:hAnsi="Arial" w:cs="Arial"/>
          <w:color w:val="002060"/>
          <w:sz w:val="22"/>
          <w:szCs w:val="22"/>
        </w:rPr>
        <w:t>/</w:t>
      </w:r>
      <w:r w:rsidR="000C6F1E" w:rsidRPr="000C6F1E">
        <w:rPr>
          <w:rFonts w:ascii="Arial" w:eastAsia="Helvetica Neue Light" w:hAnsi="Arial" w:cs="Arial"/>
          <w:color w:val="002060"/>
          <w:sz w:val="22"/>
          <w:szCs w:val="22"/>
        </w:rPr>
        <w:t>when data is no longer needed.</w:t>
      </w:r>
    </w:p>
    <w:p w14:paraId="47B073FC" w14:textId="30229F22" w:rsidR="004B72D1" w:rsidRDefault="004B72D1" w:rsidP="004B72D1">
      <w:pPr>
        <w:numPr>
          <w:ilvl w:val="0"/>
          <w:numId w:val="14"/>
        </w:numPr>
        <w:spacing w:before="120" w:after="120"/>
        <w:rPr>
          <w:rFonts w:ascii="Arial" w:eastAsia="Helvetica Neue Light" w:hAnsi="Arial" w:cs="Arial"/>
          <w:color w:val="002060"/>
          <w:sz w:val="22"/>
          <w:szCs w:val="22"/>
        </w:rPr>
      </w:pPr>
      <w:r w:rsidRPr="004B72D1">
        <w:rPr>
          <w:rFonts w:ascii="Arial" w:eastAsia="Helvetica Neue Light" w:hAnsi="Arial" w:cs="Arial"/>
          <w:color w:val="002060"/>
          <w:sz w:val="22"/>
          <w:szCs w:val="22"/>
        </w:rPr>
        <w:t xml:space="preserve">Data portability: Directors and/or the Project Lead </w:t>
      </w:r>
      <w:r w:rsidRPr="000C6F1E">
        <w:rPr>
          <w:rFonts w:ascii="Arial" w:eastAsia="Helvetica Neue Light" w:hAnsi="Arial" w:cs="Arial"/>
          <w:color w:val="002060"/>
          <w:sz w:val="22"/>
          <w:szCs w:val="22"/>
        </w:rPr>
        <w:t>ensur</w:t>
      </w:r>
      <w:r w:rsidR="00C503D8">
        <w:rPr>
          <w:rFonts w:ascii="Arial" w:eastAsia="Helvetica Neue Light" w:hAnsi="Arial" w:cs="Arial"/>
          <w:color w:val="002060"/>
          <w:sz w:val="22"/>
          <w:szCs w:val="22"/>
        </w:rPr>
        <w:t>e</w:t>
      </w:r>
      <w:r w:rsidRPr="000C6F1E">
        <w:rPr>
          <w:rFonts w:ascii="Arial" w:eastAsia="Helvetica Neue Light" w:hAnsi="Arial" w:cs="Arial"/>
          <w:color w:val="002060"/>
          <w:sz w:val="22"/>
          <w:szCs w:val="22"/>
        </w:rPr>
        <w:t xml:space="preserve"> personal data is transferred only through secure, authori</w:t>
      </w:r>
      <w:r w:rsidRPr="004B72D1">
        <w:rPr>
          <w:rFonts w:ascii="Arial" w:eastAsia="Helvetica Neue Light" w:hAnsi="Arial" w:cs="Arial"/>
          <w:color w:val="002060"/>
          <w:sz w:val="22"/>
          <w:szCs w:val="22"/>
        </w:rPr>
        <w:t>s</w:t>
      </w:r>
      <w:r w:rsidRPr="000C6F1E">
        <w:rPr>
          <w:rFonts w:ascii="Arial" w:eastAsia="Helvetica Neue Light" w:hAnsi="Arial" w:cs="Arial"/>
          <w:color w:val="002060"/>
          <w:sz w:val="22"/>
          <w:szCs w:val="22"/>
        </w:rPr>
        <w:t>ed channels</w:t>
      </w:r>
      <w:r w:rsidRPr="004B72D1">
        <w:rPr>
          <w:rFonts w:ascii="Arial" w:eastAsia="Helvetica Neue Light" w:hAnsi="Arial" w:cs="Arial"/>
          <w:color w:val="002060"/>
          <w:sz w:val="22"/>
          <w:szCs w:val="22"/>
        </w:rPr>
        <w:t>.</w:t>
      </w:r>
    </w:p>
    <w:p w14:paraId="4B18F2D4" w14:textId="77777777" w:rsidR="000C6F1E" w:rsidRDefault="000C6F1E" w:rsidP="009F307D">
      <w:pPr>
        <w:spacing w:before="120" w:after="120"/>
        <w:rPr>
          <w:rFonts w:ascii="Arial" w:hAnsi="Arial" w:cs="Arial"/>
          <w:color w:val="002060"/>
          <w:sz w:val="22"/>
          <w:szCs w:val="22"/>
        </w:rPr>
      </w:pPr>
    </w:p>
    <w:p w14:paraId="5A61F299" w14:textId="699907F2" w:rsidR="000C6F1E" w:rsidRPr="005B7DA3" w:rsidRDefault="0067125B" w:rsidP="0067125B">
      <w:pPr>
        <w:spacing w:before="120" w:after="120"/>
        <w:rPr>
          <w:rFonts w:ascii="Arial" w:hAnsi="Arial" w:cs="Arial"/>
          <w:b/>
          <w:bCs/>
          <w:i/>
          <w:iCs/>
          <w:color w:val="002060"/>
          <w:sz w:val="22"/>
          <w:szCs w:val="22"/>
        </w:rPr>
      </w:pPr>
      <w:r w:rsidRPr="005B7DA3">
        <w:rPr>
          <w:rFonts w:ascii="Arial" w:hAnsi="Arial" w:cs="Arial"/>
          <w:b/>
          <w:bCs/>
          <w:i/>
          <w:iCs/>
          <w:color w:val="002060"/>
          <w:sz w:val="22"/>
          <w:szCs w:val="22"/>
        </w:rPr>
        <w:t>Ensuring</w:t>
      </w:r>
      <w:r w:rsidR="00257507">
        <w:rPr>
          <w:rFonts w:ascii="Arial" w:hAnsi="Arial" w:cs="Arial"/>
          <w:b/>
          <w:bCs/>
          <w:i/>
          <w:iCs/>
          <w:color w:val="002060"/>
          <w:sz w:val="22"/>
          <w:szCs w:val="22"/>
        </w:rPr>
        <w:t xml:space="preserve"> </w:t>
      </w:r>
      <w:r w:rsidR="00257507" w:rsidRPr="00257507">
        <w:rPr>
          <w:rFonts w:ascii="Arial" w:hAnsi="Arial" w:cs="Arial"/>
          <w:b/>
          <w:bCs/>
          <w:i/>
          <w:iCs/>
          <w:color w:val="002060"/>
          <w:sz w:val="22"/>
          <w:szCs w:val="22"/>
        </w:rPr>
        <w:t>legal safeguards to</w:t>
      </w:r>
      <w:r w:rsidRPr="005B7DA3">
        <w:rPr>
          <w:rFonts w:ascii="Arial" w:hAnsi="Arial" w:cs="Arial"/>
          <w:b/>
          <w:bCs/>
          <w:i/>
          <w:iCs/>
          <w:color w:val="002060"/>
          <w:sz w:val="22"/>
          <w:szCs w:val="22"/>
        </w:rPr>
        <w:t xml:space="preserve"> legitimise transfers of personal data outside the UK</w:t>
      </w:r>
    </w:p>
    <w:p w14:paraId="1CE508B6" w14:textId="66060747" w:rsidR="005B7DA3" w:rsidRPr="005B7DA3" w:rsidRDefault="0067125B" w:rsidP="005B7DA3">
      <w:pPr>
        <w:spacing w:before="120" w:after="120"/>
        <w:rPr>
          <w:rFonts w:ascii="Arial" w:hAnsi="Arial" w:cs="Arial"/>
          <w:color w:val="002060"/>
          <w:sz w:val="22"/>
          <w:szCs w:val="22"/>
        </w:rPr>
      </w:pPr>
      <w:r>
        <w:rPr>
          <w:rFonts w:ascii="Arial" w:hAnsi="Arial" w:cs="Arial"/>
          <w:color w:val="002060"/>
          <w:sz w:val="22"/>
          <w:szCs w:val="22"/>
        </w:rPr>
        <w:t xml:space="preserve">We </w:t>
      </w:r>
      <w:r w:rsidR="005B7DA3">
        <w:rPr>
          <w:rFonts w:ascii="Arial" w:hAnsi="Arial" w:cs="Arial"/>
          <w:color w:val="002060"/>
          <w:sz w:val="22"/>
          <w:szCs w:val="22"/>
        </w:rPr>
        <w:t>would</w:t>
      </w:r>
      <w:r w:rsidR="00DB64D6">
        <w:rPr>
          <w:rFonts w:ascii="Arial" w:hAnsi="Arial" w:cs="Arial"/>
          <w:color w:val="002060"/>
          <w:sz w:val="22"/>
          <w:szCs w:val="22"/>
        </w:rPr>
        <w:t xml:space="preserve"> not expect to need to transfer personal data outside the UK under the GDC contract. Only the Company Secretary can authorise such an action, </w:t>
      </w:r>
      <w:r w:rsidR="005B7DA3">
        <w:rPr>
          <w:rFonts w:ascii="Arial" w:hAnsi="Arial" w:cs="Arial"/>
          <w:color w:val="002060"/>
          <w:sz w:val="22"/>
          <w:szCs w:val="22"/>
        </w:rPr>
        <w:t>and even then, before proceeding they must</w:t>
      </w:r>
      <w:r w:rsidR="005B7DA3" w:rsidRPr="005B7DA3">
        <w:rPr>
          <w:rFonts w:ascii="Arial" w:hAnsi="Arial" w:cs="Arial"/>
          <w:color w:val="002060"/>
          <w:sz w:val="22"/>
          <w:szCs w:val="22"/>
        </w:rPr>
        <w:t>:</w:t>
      </w:r>
    </w:p>
    <w:p w14:paraId="198BFF91" w14:textId="2B975387" w:rsidR="005B7DA3" w:rsidRPr="005B7DA3" w:rsidRDefault="005B7DA3" w:rsidP="005B7DA3">
      <w:pPr>
        <w:numPr>
          <w:ilvl w:val="0"/>
          <w:numId w:val="16"/>
        </w:numPr>
        <w:spacing w:before="120" w:after="120"/>
        <w:rPr>
          <w:rFonts w:ascii="Arial" w:hAnsi="Arial" w:cs="Arial"/>
          <w:color w:val="002060"/>
          <w:sz w:val="22"/>
          <w:szCs w:val="22"/>
        </w:rPr>
      </w:pPr>
      <w:r w:rsidRPr="005B7DA3">
        <w:rPr>
          <w:rFonts w:ascii="Arial" w:hAnsi="Arial" w:cs="Arial"/>
          <w:color w:val="002060"/>
          <w:sz w:val="22"/>
          <w:szCs w:val="22"/>
        </w:rPr>
        <w:t>Ensur</w:t>
      </w:r>
      <w:r>
        <w:rPr>
          <w:rFonts w:ascii="Arial" w:hAnsi="Arial" w:cs="Arial"/>
          <w:color w:val="002060"/>
          <w:sz w:val="22"/>
          <w:szCs w:val="22"/>
        </w:rPr>
        <w:t>e</w:t>
      </w:r>
      <w:r w:rsidRPr="005B7DA3">
        <w:rPr>
          <w:rFonts w:ascii="Arial" w:hAnsi="Arial" w:cs="Arial"/>
          <w:color w:val="002060"/>
          <w:sz w:val="22"/>
          <w:szCs w:val="22"/>
        </w:rPr>
        <w:t xml:space="preserve"> the transfer meets legal data protection obligations.</w:t>
      </w:r>
    </w:p>
    <w:p w14:paraId="2AD82229" w14:textId="1230631C" w:rsidR="005B7DA3" w:rsidRPr="005B7DA3" w:rsidRDefault="005B7DA3" w:rsidP="005B7DA3">
      <w:pPr>
        <w:numPr>
          <w:ilvl w:val="0"/>
          <w:numId w:val="16"/>
        </w:numPr>
        <w:spacing w:before="120" w:after="120"/>
        <w:rPr>
          <w:rFonts w:ascii="Arial" w:hAnsi="Arial" w:cs="Arial"/>
          <w:color w:val="002060"/>
          <w:sz w:val="22"/>
          <w:szCs w:val="22"/>
        </w:rPr>
      </w:pPr>
      <w:r w:rsidRPr="005B7DA3">
        <w:rPr>
          <w:rFonts w:ascii="Arial" w:hAnsi="Arial" w:cs="Arial"/>
          <w:color w:val="002060"/>
          <w:sz w:val="22"/>
          <w:szCs w:val="22"/>
        </w:rPr>
        <w:t>Verify compli</w:t>
      </w:r>
      <w:r>
        <w:rPr>
          <w:rFonts w:ascii="Arial" w:hAnsi="Arial" w:cs="Arial"/>
          <w:color w:val="002060"/>
          <w:sz w:val="22"/>
          <w:szCs w:val="22"/>
        </w:rPr>
        <w:t>ance</w:t>
      </w:r>
      <w:r w:rsidRPr="005B7DA3">
        <w:rPr>
          <w:rFonts w:ascii="Arial" w:hAnsi="Arial" w:cs="Arial"/>
          <w:color w:val="002060"/>
          <w:sz w:val="22"/>
          <w:szCs w:val="22"/>
        </w:rPr>
        <w:t xml:space="preserve"> with non-disclosure obligations and </w:t>
      </w:r>
      <w:r>
        <w:rPr>
          <w:rFonts w:ascii="Arial" w:hAnsi="Arial" w:cs="Arial"/>
          <w:color w:val="002060"/>
          <w:sz w:val="22"/>
          <w:szCs w:val="22"/>
        </w:rPr>
        <w:t>GDS</w:t>
      </w:r>
      <w:r w:rsidRPr="005B7DA3">
        <w:rPr>
          <w:rFonts w:ascii="Arial" w:hAnsi="Arial" w:cs="Arial"/>
          <w:color w:val="002060"/>
          <w:sz w:val="22"/>
          <w:szCs w:val="22"/>
        </w:rPr>
        <w:t>-specific restrictions.</w:t>
      </w:r>
    </w:p>
    <w:p w14:paraId="472A020F" w14:textId="60E6A927" w:rsidR="005B7DA3" w:rsidRDefault="005B7DA3" w:rsidP="009F307D">
      <w:pPr>
        <w:numPr>
          <w:ilvl w:val="0"/>
          <w:numId w:val="16"/>
        </w:numPr>
        <w:spacing w:before="120" w:after="120"/>
        <w:rPr>
          <w:rFonts w:ascii="Arial" w:hAnsi="Arial" w:cs="Arial"/>
          <w:color w:val="002060"/>
          <w:sz w:val="22"/>
          <w:szCs w:val="22"/>
        </w:rPr>
      </w:pPr>
      <w:r w:rsidRPr="005B7DA3">
        <w:rPr>
          <w:rFonts w:ascii="Arial" w:hAnsi="Arial" w:cs="Arial"/>
          <w:color w:val="002060"/>
          <w:sz w:val="22"/>
          <w:szCs w:val="22"/>
        </w:rPr>
        <w:t>Assess the security of overseas networks and access channels</w:t>
      </w:r>
      <w:r>
        <w:rPr>
          <w:rFonts w:ascii="Arial" w:hAnsi="Arial" w:cs="Arial"/>
          <w:color w:val="002060"/>
          <w:sz w:val="22"/>
          <w:szCs w:val="22"/>
        </w:rPr>
        <w:t>.</w:t>
      </w:r>
    </w:p>
    <w:p w14:paraId="677A8DEA" w14:textId="105224BC" w:rsidR="00257507" w:rsidRPr="005B7DA3" w:rsidRDefault="00257507" w:rsidP="009F307D">
      <w:pPr>
        <w:numPr>
          <w:ilvl w:val="0"/>
          <w:numId w:val="16"/>
        </w:numPr>
        <w:spacing w:before="120" w:after="120"/>
        <w:rPr>
          <w:rFonts w:ascii="Arial" w:hAnsi="Arial" w:cs="Arial"/>
          <w:color w:val="002060"/>
          <w:sz w:val="22"/>
          <w:szCs w:val="22"/>
        </w:rPr>
      </w:pPr>
      <w:r>
        <w:rPr>
          <w:rFonts w:ascii="Arial" w:hAnsi="Arial" w:cs="Arial"/>
          <w:color w:val="002060"/>
          <w:sz w:val="22"/>
          <w:szCs w:val="22"/>
        </w:rPr>
        <w:t>Inform GDC of all the above, securing your express authority to proceed.</w:t>
      </w:r>
    </w:p>
    <w:p w14:paraId="70B1E66E" w14:textId="77777777" w:rsidR="000C6F1E" w:rsidRDefault="000C6F1E" w:rsidP="009F307D">
      <w:pPr>
        <w:spacing w:before="120" w:after="120"/>
        <w:rPr>
          <w:rFonts w:ascii="Arial" w:hAnsi="Arial" w:cs="Arial"/>
          <w:color w:val="002060"/>
          <w:sz w:val="22"/>
          <w:szCs w:val="22"/>
        </w:rPr>
      </w:pPr>
    </w:p>
    <w:p w14:paraId="7EE38369" w14:textId="77777777" w:rsidR="00257507" w:rsidRPr="000819CD" w:rsidRDefault="00257507" w:rsidP="00257507">
      <w:pPr>
        <w:spacing w:before="120" w:after="120"/>
        <w:rPr>
          <w:rFonts w:ascii="Arial" w:hAnsi="Arial" w:cs="Arial"/>
          <w:b/>
          <w:bCs/>
          <w:i/>
          <w:iCs/>
          <w:color w:val="002060"/>
          <w:sz w:val="22"/>
          <w:szCs w:val="22"/>
        </w:rPr>
      </w:pPr>
      <w:r w:rsidRPr="000819CD">
        <w:rPr>
          <w:rFonts w:ascii="Arial" w:hAnsi="Arial" w:cs="Arial"/>
          <w:b/>
          <w:bCs/>
          <w:i/>
          <w:iCs/>
          <w:color w:val="002060"/>
          <w:sz w:val="22"/>
          <w:szCs w:val="22"/>
        </w:rPr>
        <w:t>M</w:t>
      </w:r>
      <w:r w:rsidRPr="00257507">
        <w:rPr>
          <w:rFonts w:ascii="Arial" w:hAnsi="Arial" w:cs="Arial"/>
          <w:b/>
          <w:bCs/>
          <w:i/>
          <w:iCs/>
          <w:color w:val="002060"/>
          <w:sz w:val="22"/>
          <w:szCs w:val="22"/>
        </w:rPr>
        <w:t>aintain</w:t>
      </w:r>
      <w:r w:rsidRPr="000819CD">
        <w:rPr>
          <w:rFonts w:ascii="Arial" w:hAnsi="Arial" w:cs="Arial"/>
          <w:b/>
          <w:bCs/>
          <w:i/>
          <w:iCs/>
          <w:color w:val="002060"/>
          <w:sz w:val="22"/>
          <w:szCs w:val="22"/>
        </w:rPr>
        <w:t>ing</w:t>
      </w:r>
      <w:r w:rsidRPr="00257507">
        <w:rPr>
          <w:rFonts w:ascii="Arial" w:hAnsi="Arial" w:cs="Arial"/>
          <w:b/>
          <w:bCs/>
          <w:i/>
          <w:iCs/>
          <w:color w:val="002060"/>
          <w:sz w:val="22"/>
          <w:szCs w:val="22"/>
        </w:rPr>
        <w:t xml:space="preserve"> records of personal data processing activities </w:t>
      </w:r>
    </w:p>
    <w:p w14:paraId="415D47FE" w14:textId="3B3F9858" w:rsidR="000819CD" w:rsidRPr="00126A5F" w:rsidRDefault="000819CD" w:rsidP="000819CD">
      <w:pPr>
        <w:spacing w:before="120" w:after="120"/>
        <w:rPr>
          <w:rFonts w:ascii="Arial" w:hAnsi="Arial" w:cs="Arial"/>
          <w:color w:val="002060"/>
          <w:sz w:val="22"/>
          <w:szCs w:val="22"/>
        </w:rPr>
      </w:pPr>
      <w:r>
        <w:rPr>
          <w:rFonts w:ascii="Arial" w:hAnsi="Arial" w:cs="Arial"/>
          <w:color w:val="002060"/>
          <w:sz w:val="22"/>
          <w:szCs w:val="22"/>
        </w:rPr>
        <w:lastRenderedPageBreak/>
        <w:t xml:space="preserve">If GDA’s instructions require handling of personal/sensitive data, </w:t>
      </w:r>
      <w:r w:rsidRPr="00126A5F">
        <w:rPr>
          <w:rFonts w:ascii="Arial" w:hAnsi="Arial" w:cs="Arial"/>
          <w:color w:val="002060"/>
          <w:sz w:val="22"/>
          <w:szCs w:val="22"/>
        </w:rPr>
        <w:t>we will conduct a Data Protection Impact Assessment (DPIA) to identify personal data, track processing, storage, disposal, and timeframes for regular audits/challenges on information retention</w:t>
      </w:r>
      <w:r>
        <w:rPr>
          <w:rFonts w:ascii="Arial" w:hAnsi="Arial" w:cs="Arial"/>
          <w:color w:val="002060"/>
          <w:sz w:val="22"/>
          <w:szCs w:val="22"/>
        </w:rPr>
        <w:t xml:space="preserve"> for the cohort</w:t>
      </w:r>
      <w:r w:rsidR="00072D66">
        <w:rPr>
          <w:rFonts w:ascii="Arial" w:hAnsi="Arial" w:cs="Arial"/>
          <w:color w:val="002060"/>
          <w:sz w:val="22"/>
          <w:szCs w:val="22"/>
        </w:rPr>
        <w:t>’s data</w:t>
      </w:r>
      <w:r w:rsidRPr="00126A5F">
        <w:rPr>
          <w:rFonts w:ascii="Arial" w:hAnsi="Arial" w:cs="Arial"/>
          <w:color w:val="002060"/>
          <w:sz w:val="22"/>
          <w:szCs w:val="22"/>
        </w:rPr>
        <w:t xml:space="preserve">.  If required, we will seek/document individual consent before commencing work.  We will only use personal information where we have a lawful basis for processing. </w:t>
      </w:r>
    </w:p>
    <w:p w14:paraId="329FC393" w14:textId="07F65D0D" w:rsidR="000819CD" w:rsidRPr="00126A5F" w:rsidRDefault="000819CD" w:rsidP="000819CD">
      <w:pPr>
        <w:spacing w:before="120" w:after="120"/>
        <w:rPr>
          <w:rFonts w:ascii="Arial" w:hAnsi="Arial" w:cs="Arial"/>
          <w:color w:val="002060"/>
          <w:sz w:val="22"/>
          <w:szCs w:val="22"/>
        </w:rPr>
      </w:pPr>
      <w:r w:rsidRPr="00126A5F">
        <w:rPr>
          <w:rFonts w:ascii="Arial" w:hAnsi="Arial" w:cs="Arial"/>
          <w:color w:val="002060"/>
          <w:sz w:val="22"/>
          <w:szCs w:val="22"/>
        </w:rPr>
        <w:t xml:space="preserve">Personal data is </w:t>
      </w:r>
      <w:r>
        <w:rPr>
          <w:rFonts w:ascii="Arial" w:hAnsi="Arial" w:cs="Arial"/>
          <w:color w:val="002060"/>
          <w:sz w:val="22"/>
          <w:szCs w:val="22"/>
        </w:rPr>
        <w:t xml:space="preserve">also </w:t>
      </w:r>
      <w:r w:rsidRPr="00126A5F">
        <w:rPr>
          <w:rFonts w:ascii="Arial" w:hAnsi="Arial" w:cs="Arial"/>
          <w:color w:val="002060"/>
          <w:sz w:val="22"/>
          <w:szCs w:val="22"/>
        </w:rPr>
        <w:t>captured via our website</w:t>
      </w:r>
      <w:r w:rsidR="00C503D8">
        <w:rPr>
          <w:rFonts w:ascii="Arial" w:hAnsi="Arial" w:cs="Arial"/>
          <w:color w:val="002060"/>
          <w:sz w:val="22"/>
          <w:szCs w:val="22"/>
        </w:rPr>
        <w:t>’s</w:t>
      </w:r>
      <w:r w:rsidRPr="00126A5F">
        <w:rPr>
          <w:rFonts w:ascii="Arial" w:hAnsi="Arial" w:cs="Arial"/>
          <w:color w:val="002060"/>
          <w:sz w:val="22"/>
          <w:szCs w:val="22"/>
        </w:rPr>
        <w:t xml:space="preserve"> contact form</w:t>
      </w:r>
      <w:r w:rsidR="00C503D8">
        <w:rPr>
          <w:rFonts w:ascii="Arial" w:hAnsi="Arial" w:cs="Arial"/>
          <w:color w:val="002060"/>
          <w:sz w:val="22"/>
          <w:szCs w:val="22"/>
        </w:rPr>
        <w:t xml:space="preserve">, beside which our </w:t>
      </w:r>
      <w:r w:rsidRPr="00126A5F">
        <w:rPr>
          <w:rFonts w:ascii="Arial" w:hAnsi="Arial" w:cs="Arial"/>
          <w:color w:val="002060"/>
          <w:sz w:val="22"/>
          <w:szCs w:val="22"/>
        </w:rPr>
        <w:t>privacy notice</w:t>
      </w:r>
      <w:r w:rsidR="00C503D8">
        <w:rPr>
          <w:rFonts w:ascii="Arial" w:hAnsi="Arial" w:cs="Arial"/>
          <w:color w:val="002060"/>
          <w:sz w:val="22"/>
          <w:szCs w:val="22"/>
        </w:rPr>
        <w:t xml:space="preserve"> is displayed</w:t>
      </w:r>
      <w:r w:rsidRPr="00126A5F">
        <w:rPr>
          <w:rFonts w:ascii="Arial" w:hAnsi="Arial" w:cs="Arial"/>
          <w:color w:val="002060"/>
          <w:sz w:val="22"/>
          <w:szCs w:val="22"/>
        </w:rPr>
        <w:t>.</w:t>
      </w:r>
    </w:p>
    <w:p w14:paraId="361EB23F" w14:textId="115C5E6B" w:rsidR="000819CD" w:rsidRPr="00126A5F" w:rsidRDefault="000819CD" w:rsidP="000819CD">
      <w:pPr>
        <w:spacing w:before="120" w:after="120"/>
        <w:rPr>
          <w:rFonts w:ascii="Arial" w:hAnsi="Arial" w:cs="Arial"/>
          <w:color w:val="002060"/>
          <w:sz w:val="22"/>
          <w:szCs w:val="22"/>
        </w:rPr>
      </w:pPr>
      <w:r w:rsidRPr="00126A5F">
        <w:rPr>
          <w:rFonts w:ascii="Arial" w:hAnsi="Arial" w:cs="Arial"/>
          <w:color w:val="002060"/>
          <w:sz w:val="22"/>
          <w:szCs w:val="22"/>
        </w:rPr>
        <w:t>We hold central, auditable records of all data processing.</w:t>
      </w:r>
    </w:p>
    <w:p w14:paraId="0B6CCA4C" w14:textId="77777777" w:rsidR="00257507" w:rsidRDefault="00257507" w:rsidP="00257507">
      <w:pPr>
        <w:spacing w:before="120" w:after="120"/>
        <w:rPr>
          <w:rFonts w:ascii="Arial" w:hAnsi="Arial" w:cs="Arial"/>
          <w:color w:val="002060"/>
          <w:sz w:val="22"/>
          <w:szCs w:val="22"/>
        </w:rPr>
      </w:pPr>
    </w:p>
    <w:p w14:paraId="7081604C" w14:textId="4D5BB295" w:rsidR="00257507" w:rsidRPr="00257507" w:rsidRDefault="00257507" w:rsidP="00257507">
      <w:pPr>
        <w:spacing w:before="120" w:after="120"/>
        <w:rPr>
          <w:rFonts w:ascii="Arial" w:hAnsi="Arial" w:cs="Arial"/>
          <w:b/>
          <w:bCs/>
          <w:i/>
          <w:iCs/>
          <w:color w:val="002060"/>
          <w:sz w:val="22"/>
          <w:szCs w:val="22"/>
        </w:rPr>
      </w:pPr>
      <w:r w:rsidRPr="00257507">
        <w:rPr>
          <w:rFonts w:ascii="Arial" w:hAnsi="Arial" w:cs="Arial"/>
          <w:b/>
          <w:bCs/>
          <w:i/>
          <w:iCs/>
          <w:color w:val="002060"/>
          <w:sz w:val="22"/>
          <w:szCs w:val="22"/>
        </w:rPr>
        <w:t>Governance: testing, assessing and evaluating the effectiveness of the above measures</w:t>
      </w:r>
    </w:p>
    <w:p w14:paraId="0E078EA5" w14:textId="38015C70" w:rsidR="00257507" w:rsidRPr="00126A5F" w:rsidRDefault="00257507" w:rsidP="00257507">
      <w:pPr>
        <w:spacing w:before="120" w:after="120"/>
        <w:rPr>
          <w:rFonts w:ascii="Arial" w:hAnsi="Arial" w:cs="Arial"/>
          <w:color w:val="002060"/>
          <w:sz w:val="22"/>
          <w:szCs w:val="22"/>
        </w:rPr>
      </w:pPr>
      <w:r w:rsidRPr="00126A5F">
        <w:rPr>
          <w:rFonts w:ascii="Arial" w:hAnsi="Arial" w:cs="Arial"/>
          <w:color w:val="002060"/>
          <w:sz w:val="22"/>
          <w:szCs w:val="22"/>
        </w:rPr>
        <w:t xml:space="preserve">Upon joining, staff and associates are briefed on </w:t>
      </w:r>
      <w:r w:rsidR="00C503D8">
        <w:rPr>
          <w:rFonts w:ascii="Arial" w:hAnsi="Arial" w:cs="Arial"/>
          <w:color w:val="002060"/>
          <w:sz w:val="22"/>
          <w:szCs w:val="22"/>
        </w:rPr>
        <w:t>QB’s</w:t>
      </w:r>
      <w:r w:rsidRPr="00126A5F">
        <w:rPr>
          <w:rFonts w:ascii="Arial" w:hAnsi="Arial" w:cs="Arial"/>
          <w:color w:val="002060"/>
          <w:sz w:val="22"/>
          <w:szCs w:val="22"/>
        </w:rPr>
        <w:t xml:space="preserve"> </w:t>
      </w:r>
      <w:r>
        <w:rPr>
          <w:rFonts w:ascii="Arial" w:hAnsi="Arial" w:cs="Arial"/>
          <w:color w:val="002060"/>
          <w:sz w:val="22"/>
          <w:szCs w:val="22"/>
        </w:rPr>
        <w:t>data protection-related</w:t>
      </w:r>
      <w:r w:rsidRPr="00126A5F">
        <w:rPr>
          <w:rFonts w:ascii="Arial" w:hAnsi="Arial" w:cs="Arial"/>
          <w:color w:val="002060"/>
          <w:sz w:val="22"/>
          <w:szCs w:val="22"/>
        </w:rPr>
        <w:t xml:space="preserve"> polic</w:t>
      </w:r>
      <w:r>
        <w:rPr>
          <w:rFonts w:ascii="Arial" w:hAnsi="Arial" w:cs="Arial"/>
          <w:color w:val="002060"/>
          <w:sz w:val="22"/>
          <w:szCs w:val="22"/>
        </w:rPr>
        <w:t>ies</w:t>
      </w:r>
      <w:r w:rsidRPr="00126A5F">
        <w:rPr>
          <w:rFonts w:ascii="Arial" w:hAnsi="Arial" w:cs="Arial"/>
          <w:color w:val="002060"/>
          <w:sz w:val="22"/>
          <w:szCs w:val="22"/>
        </w:rPr>
        <w:t xml:space="preserve"> to ensure:</w:t>
      </w:r>
    </w:p>
    <w:p w14:paraId="52F80E48" w14:textId="2D9A5F87" w:rsidR="00257507" w:rsidRPr="000819CD" w:rsidRDefault="000819CD" w:rsidP="000819CD">
      <w:pPr>
        <w:pStyle w:val="ListParagraph"/>
        <w:numPr>
          <w:ilvl w:val="0"/>
          <w:numId w:val="17"/>
        </w:numPr>
        <w:spacing w:before="120" w:after="120"/>
        <w:rPr>
          <w:rFonts w:ascii="Arial" w:hAnsi="Arial" w:cs="Arial"/>
          <w:color w:val="002060"/>
          <w:sz w:val="22"/>
          <w:szCs w:val="22"/>
        </w:rPr>
      </w:pPr>
      <w:r w:rsidRPr="000819CD">
        <w:rPr>
          <w:rFonts w:ascii="Arial" w:hAnsi="Arial" w:cs="Arial"/>
          <w:color w:val="002060"/>
          <w:sz w:val="22"/>
          <w:szCs w:val="22"/>
        </w:rPr>
        <w:t xml:space="preserve">Awareness of GDPR obligations, including </w:t>
      </w:r>
      <w:r w:rsidR="00257507" w:rsidRPr="000819CD">
        <w:rPr>
          <w:rFonts w:ascii="Arial" w:hAnsi="Arial" w:cs="Arial"/>
          <w:color w:val="002060"/>
          <w:sz w:val="22"/>
          <w:szCs w:val="22"/>
        </w:rPr>
        <w:t>how personal information</w:t>
      </w:r>
      <w:r>
        <w:rPr>
          <w:rFonts w:ascii="Arial" w:hAnsi="Arial" w:cs="Arial"/>
          <w:color w:val="002060"/>
          <w:sz w:val="22"/>
          <w:szCs w:val="22"/>
        </w:rPr>
        <w:t xml:space="preserve"> </w:t>
      </w:r>
      <w:r w:rsidR="00C503D8">
        <w:rPr>
          <w:rFonts w:ascii="Arial" w:hAnsi="Arial" w:cs="Arial"/>
          <w:color w:val="002060"/>
          <w:sz w:val="22"/>
          <w:szCs w:val="22"/>
        </w:rPr>
        <w:t>will/</w:t>
      </w:r>
      <w:r>
        <w:rPr>
          <w:rFonts w:ascii="Arial" w:hAnsi="Arial" w:cs="Arial"/>
          <w:color w:val="002060"/>
          <w:sz w:val="22"/>
          <w:szCs w:val="22"/>
        </w:rPr>
        <w:t>must be used</w:t>
      </w:r>
    </w:p>
    <w:p w14:paraId="1148BECB" w14:textId="56933A6C" w:rsidR="00257507" w:rsidRPr="000819CD" w:rsidRDefault="00257507" w:rsidP="000819CD">
      <w:pPr>
        <w:pStyle w:val="ListParagraph"/>
        <w:numPr>
          <w:ilvl w:val="0"/>
          <w:numId w:val="17"/>
        </w:numPr>
        <w:spacing w:before="120" w:after="120"/>
        <w:rPr>
          <w:rFonts w:ascii="Arial" w:hAnsi="Arial" w:cs="Arial"/>
          <w:color w:val="002060"/>
          <w:sz w:val="22"/>
          <w:szCs w:val="22"/>
        </w:rPr>
      </w:pPr>
      <w:r w:rsidRPr="000819CD">
        <w:rPr>
          <w:rFonts w:ascii="Arial" w:hAnsi="Arial" w:cs="Arial"/>
          <w:color w:val="002060"/>
          <w:sz w:val="22"/>
          <w:szCs w:val="22"/>
        </w:rPr>
        <w:t>Where to find guidance</w:t>
      </w:r>
    </w:p>
    <w:p w14:paraId="6B1B5217" w14:textId="64FE06BC" w:rsidR="00257507" w:rsidRPr="000819CD" w:rsidRDefault="00257507" w:rsidP="000819CD">
      <w:pPr>
        <w:pStyle w:val="ListParagraph"/>
        <w:numPr>
          <w:ilvl w:val="0"/>
          <w:numId w:val="17"/>
        </w:numPr>
        <w:spacing w:before="120" w:after="120"/>
        <w:rPr>
          <w:rFonts w:ascii="Arial" w:hAnsi="Arial" w:cs="Arial"/>
          <w:color w:val="002060"/>
          <w:sz w:val="22"/>
          <w:szCs w:val="22"/>
        </w:rPr>
      </w:pPr>
      <w:r w:rsidRPr="000819CD">
        <w:rPr>
          <w:rFonts w:ascii="Arial" w:hAnsi="Arial" w:cs="Arial"/>
          <w:color w:val="002060"/>
          <w:sz w:val="22"/>
          <w:szCs w:val="22"/>
        </w:rPr>
        <w:t xml:space="preserve">Subject Access Request </w:t>
      </w:r>
      <w:r w:rsidR="00C503D8">
        <w:rPr>
          <w:rFonts w:ascii="Arial" w:hAnsi="Arial" w:cs="Arial"/>
          <w:color w:val="002060"/>
          <w:sz w:val="22"/>
          <w:szCs w:val="22"/>
        </w:rPr>
        <w:t>protocols</w:t>
      </w:r>
      <w:r w:rsidRPr="000819CD">
        <w:rPr>
          <w:rFonts w:ascii="Arial" w:hAnsi="Arial" w:cs="Arial"/>
          <w:color w:val="002060"/>
          <w:sz w:val="22"/>
          <w:szCs w:val="22"/>
        </w:rPr>
        <w:t xml:space="preserve">. </w:t>
      </w:r>
    </w:p>
    <w:p w14:paraId="7F5744F8" w14:textId="27F78812" w:rsidR="00257507" w:rsidRPr="00126A5F" w:rsidRDefault="00257507" w:rsidP="00257507">
      <w:pPr>
        <w:spacing w:before="120" w:after="120"/>
        <w:rPr>
          <w:rFonts w:ascii="Arial" w:hAnsi="Arial" w:cs="Arial"/>
          <w:color w:val="002060"/>
          <w:sz w:val="22"/>
          <w:szCs w:val="22"/>
        </w:rPr>
      </w:pPr>
      <w:r w:rsidRPr="00126A5F">
        <w:rPr>
          <w:rFonts w:ascii="Arial" w:hAnsi="Arial" w:cs="Arial"/>
          <w:color w:val="002060"/>
          <w:sz w:val="22"/>
          <w:szCs w:val="22"/>
        </w:rPr>
        <w:t>To check the effectiveness of our approach, and to ensure it continually improve</w:t>
      </w:r>
      <w:r w:rsidR="000819CD">
        <w:rPr>
          <w:rFonts w:ascii="Arial" w:hAnsi="Arial" w:cs="Arial"/>
          <w:color w:val="002060"/>
          <w:sz w:val="22"/>
          <w:szCs w:val="22"/>
        </w:rPr>
        <w:t>s</w:t>
      </w:r>
      <w:r w:rsidRPr="00126A5F">
        <w:rPr>
          <w:rFonts w:ascii="Arial" w:hAnsi="Arial" w:cs="Arial"/>
          <w:color w:val="002060"/>
          <w:sz w:val="22"/>
          <w:szCs w:val="22"/>
        </w:rPr>
        <w:t xml:space="preserve">, </w:t>
      </w:r>
      <w:r w:rsidR="000819CD">
        <w:rPr>
          <w:rFonts w:ascii="Arial" w:hAnsi="Arial" w:cs="Arial"/>
          <w:color w:val="002060"/>
          <w:sz w:val="22"/>
          <w:szCs w:val="22"/>
        </w:rPr>
        <w:t>we</w:t>
      </w:r>
      <w:r w:rsidRPr="00126A5F">
        <w:rPr>
          <w:rFonts w:ascii="Arial" w:hAnsi="Arial" w:cs="Arial"/>
          <w:color w:val="002060"/>
          <w:sz w:val="22"/>
          <w:szCs w:val="22"/>
        </w:rPr>
        <w:t xml:space="preserve"> hold </w:t>
      </w:r>
      <w:r>
        <w:rPr>
          <w:rFonts w:ascii="Arial" w:hAnsi="Arial" w:cs="Arial"/>
          <w:color w:val="002060"/>
          <w:sz w:val="22"/>
          <w:szCs w:val="22"/>
        </w:rPr>
        <w:t>quarterly</w:t>
      </w:r>
      <w:r w:rsidRPr="00126A5F">
        <w:rPr>
          <w:rFonts w:ascii="Arial" w:hAnsi="Arial" w:cs="Arial"/>
          <w:color w:val="002060"/>
          <w:sz w:val="22"/>
          <w:szCs w:val="22"/>
        </w:rPr>
        <w:t xml:space="preserve"> </w:t>
      </w:r>
      <w:r>
        <w:rPr>
          <w:rFonts w:ascii="Arial" w:hAnsi="Arial" w:cs="Arial"/>
          <w:color w:val="002060"/>
          <w:sz w:val="22"/>
          <w:szCs w:val="22"/>
        </w:rPr>
        <w:t>management meetings</w:t>
      </w:r>
      <w:r w:rsidRPr="00126A5F">
        <w:rPr>
          <w:rFonts w:ascii="Arial" w:hAnsi="Arial" w:cs="Arial"/>
          <w:color w:val="002060"/>
          <w:sz w:val="22"/>
          <w:szCs w:val="22"/>
        </w:rPr>
        <w:t xml:space="preserve">, </w:t>
      </w:r>
      <w:r>
        <w:rPr>
          <w:rFonts w:ascii="Arial" w:hAnsi="Arial" w:cs="Arial"/>
          <w:color w:val="002060"/>
          <w:sz w:val="22"/>
          <w:szCs w:val="22"/>
        </w:rPr>
        <w:t>at which</w:t>
      </w:r>
      <w:r w:rsidRPr="00126A5F">
        <w:rPr>
          <w:rFonts w:ascii="Arial" w:hAnsi="Arial" w:cs="Arial"/>
          <w:color w:val="002060"/>
          <w:sz w:val="22"/>
          <w:szCs w:val="22"/>
        </w:rPr>
        <w:t xml:space="preserve"> </w:t>
      </w:r>
      <w:r w:rsidR="000819CD">
        <w:rPr>
          <w:rFonts w:ascii="Arial" w:hAnsi="Arial" w:cs="Arial"/>
          <w:color w:val="002060"/>
          <w:sz w:val="22"/>
          <w:szCs w:val="22"/>
        </w:rPr>
        <w:t>current working practices are reviewed</w:t>
      </w:r>
      <w:r w:rsidR="00DF37D6">
        <w:rPr>
          <w:rFonts w:ascii="Arial" w:hAnsi="Arial" w:cs="Arial"/>
          <w:color w:val="002060"/>
          <w:sz w:val="22"/>
          <w:szCs w:val="22"/>
        </w:rPr>
        <w:t>/evaluated</w:t>
      </w:r>
      <w:r w:rsidR="000819CD">
        <w:rPr>
          <w:rFonts w:ascii="Arial" w:hAnsi="Arial" w:cs="Arial"/>
          <w:color w:val="002060"/>
          <w:sz w:val="22"/>
          <w:szCs w:val="22"/>
        </w:rPr>
        <w:t xml:space="preserve"> and any </w:t>
      </w:r>
      <w:r w:rsidRPr="00126A5F">
        <w:rPr>
          <w:rFonts w:ascii="Arial" w:hAnsi="Arial" w:cs="Arial"/>
          <w:color w:val="002060"/>
          <w:sz w:val="22"/>
          <w:szCs w:val="22"/>
        </w:rPr>
        <w:t xml:space="preserve">proposed changes </w:t>
      </w:r>
      <w:r>
        <w:rPr>
          <w:rFonts w:ascii="Arial" w:hAnsi="Arial" w:cs="Arial"/>
          <w:color w:val="002060"/>
          <w:sz w:val="22"/>
          <w:szCs w:val="22"/>
        </w:rPr>
        <w:t xml:space="preserve">are </w:t>
      </w:r>
      <w:r w:rsidRPr="00126A5F">
        <w:rPr>
          <w:rFonts w:ascii="Arial" w:hAnsi="Arial" w:cs="Arial"/>
          <w:color w:val="002060"/>
          <w:sz w:val="22"/>
          <w:szCs w:val="22"/>
        </w:rPr>
        <w:t>assessed/analysed/implemented as required.</w:t>
      </w:r>
    </w:p>
    <w:p w14:paraId="06C44AC9" w14:textId="54E30D88" w:rsidR="000819CD" w:rsidRPr="00126A5F" w:rsidRDefault="000819CD" w:rsidP="000819CD">
      <w:pPr>
        <w:spacing w:before="120" w:after="120"/>
        <w:rPr>
          <w:rFonts w:ascii="Arial" w:hAnsi="Arial" w:cs="Arial"/>
          <w:color w:val="002060"/>
          <w:sz w:val="22"/>
          <w:szCs w:val="22"/>
        </w:rPr>
      </w:pPr>
      <w:r w:rsidRPr="00126A5F">
        <w:rPr>
          <w:rFonts w:ascii="Arial" w:hAnsi="Arial" w:cs="Arial"/>
          <w:color w:val="002060"/>
          <w:sz w:val="22"/>
          <w:szCs w:val="22"/>
        </w:rPr>
        <w:t>Our policies</w:t>
      </w:r>
      <w:r w:rsidR="00C503D8">
        <w:rPr>
          <w:rFonts w:ascii="Arial" w:hAnsi="Arial" w:cs="Arial"/>
          <w:color w:val="002060"/>
          <w:sz w:val="22"/>
          <w:szCs w:val="22"/>
        </w:rPr>
        <w:t xml:space="preserve"> </w:t>
      </w:r>
      <w:r w:rsidRPr="00126A5F">
        <w:rPr>
          <w:rFonts w:ascii="Arial" w:hAnsi="Arial" w:cs="Arial"/>
          <w:color w:val="002060"/>
          <w:sz w:val="22"/>
          <w:szCs w:val="22"/>
        </w:rPr>
        <w:t>are annually reviewed</w:t>
      </w:r>
      <w:r>
        <w:rPr>
          <w:rFonts w:ascii="Arial" w:hAnsi="Arial" w:cs="Arial"/>
          <w:color w:val="002060"/>
          <w:sz w:val="22"/>
          <w:szCs w:val="22"/>
        </w:rPr>
        <w:t xml:space="preserve"> by the Company Secretary</w:t>
      </w:r>
      <w:r w:rsidR="00072D66">
        <w:rPr>
          <w:rFonts w:ascii="Arial" w:hAnsi="Arial" w:cs="Arial"/>
          <w:color w:val="002060"/>
          <w:sz w:val="22"/>
          <w:szCs w:val="22"/>
        </w:rPr>
        <w:t xml:space="preserve">, </w:t>
      </w:r>
      <w:r w:rsidRPr="00126A5F">
        <w:rPr>
          <w:rFonts w:ascii="Arial" w:hAnsi="Arial" w:cs="Arial"/>
          <w:color w:val="002060"/>
          <w:sz w:val="22"/>
          <w:szCs w:val="22"/>
        </w:rPr>
        <w:t xml:space="preserve">updated as required. </w:t>
      </w:r>
    </w:p>
    <w:p w14:paraId="070C717A" w14:textId="77777777" w:rsidR="000C6F1E" w:rsidRDefault="000C6F1E" w:rsidP="009F307D">
      <w:pPr>
        <w:spacing w:before="120" w:after="120"/>
        <w:rPr>
          <w:rFonts w:ascii="Arial" w:hAnsi="Arial" w:cs="Arial"/>
          <w:color w:val="002060"/>
          <w:sz w:val="22"/>
          <w:szCs w:val="22"/>
        </w:rPr>
      </w:pPr>
    </w:p>
    <w:p w14:paraId="2D6D2B86" w14:textId="2AEEC1DE" w:rsidR="00E9187B" w:rsidRPr="00126A5F" w:rsidRDefault="0086389C" w:rsidP="009F307D">
      <w:pPr>
        <w:spacing w:before="120" w:after="120"/>
        <w:rPr>
          <w:rFonts w:ascii="Arial" w:hAnsi="Arial" w:cs="Arial"/>
          <w:color w:val="002060"/>
          <w:sz w:val="22"/>
          <w:szCs w:val="22"/>
        </w:rPr>
      </w:pPr>
      <w:r>
        <w:rPr>
          <w:rFonts w:ascii="Arial" w:hAnsi="Arial" w:cs="Arial"/>
          <w:color w:val="002060"/>
          <w:sz w:val="22"/>
          <w:szCs w:val="22"/>
        </w:rPr>
        <w:t>988</w:t>
      </w:r>
      <w:r w:rsidR="00DE1C5F">
        <w:rPr>
          <w:rFonts w:ascii="Arial" w:hAnsi="Arial" w:cs="Arial"/>
          <w:color w:val="002060"/>
          <w:sz w:val="22"/>
          <w:szCs w:val="22"/>
        </w:rPr>
        <w:t xml:space="preserve"> words</w:t>
      </w:r>
    </w:p>
    <w:sectPr w:rsidR="00E9187B" w:rsidRPr="00126A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E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Bold">
    <w:altName w:val="Arial"/>
    <w:panose1 w:val="020B0604020202020204"/>
    <w:charset w:val="00"/>
    <w:family w:val="auto"/>
    <w:pitch w:val="default"/>
  </w:font>
  <w:font w:name="Times New Roman (Headings CS)">
    <w:altName w:val="Times New Roman"/>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Helvetica Neue Light">
    <w:altName w:val="HELVETICA NEUE LIGHT"/>
    <w:panose1 w:val="02000403000000020004"/>
    <w:charset w:val="00"/>
    <w:family w:val="auto"/>
    <w:pitch w:val="variable"/>
    <w:sig w:usb0="A00002FF" w:usb1="5000205B" w:usb2="00000002" w:usb3="00000000" w:csb0="0000000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C24937"/>
    <w:multiLevelType w:val="multilevel"/>
    <w:tmpl w:val="EED40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645B23"/>
    <w:multiLevelType w:val="multilevel"/>
    <w:tmpl w:val="2BF48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F94390"/>
    <w:multiLevelType w:val="multilevel"/>
    <w:tmpl w:val="54E66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316E9D"/>
    <w:multiLevelType w:val="multilevel"/>
    <w:tmpl w:val="BD108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880261"/>
    <w:multiLevelType w:val="multilevel"/>
    <w:tmpl w:val="03EA6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0E3B5D"/>
    <w:multiLevelType w:val="multilevel"/>
    <w:tmpl w:val="5798E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2E5520"/>
    <w:multiLevelType w:val="hybridMultilevel"/>
    <w:tmpl w:val="015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A734D3"/>
    <w:multiLevelType w:val="multilevel"/>
    <w:tmpl w:val="79C01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470EFC"/>
    <w:multiLevelType w:val="multilevel"/>
    <w:tmpl w:val="1CD0E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2243FE"/>
    <w:multiLevelType w:val="multilevel"/>
    <w:tmpl w:val="43C0B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6C0547"/>
    <w:multiLevelType w:val="multilevel"/>
    <w:tmpl w:val="2E4EF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4706C2"/>
    <w:multiLevelType w:val="multilevel"/>
    <w:tmpl w:val="D2EA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2D00D0"/>
    <w:multiLevelType w:val="multilevel"/>
    <w:tmpl w:val="AA749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2CB6FE"/>
    <w:multiLevelType w:val="hybridMultilevel"/>
    <w:tmpl w:val="AB66EA2C"/>
    <w:lvl w:ilvl="0" w:tplc="35AED866">
      <w:start w:val="1"/>
      <w:numFmt w:val="bullet"/>
      <w:lvlText w:val=""/>
      <w:lvlJc w:val="left"/>
      <w:pPr>
        <w:ind w:left="720" w:hanging="360"/>
      </w:pPr>
      <w:rPr>
        <w:rFonts w:ascii="Symbol" w:hAnsi="Symbol" w:hint="default"/>
      </w:rPr>
    </w:lvl>
    <w:lvl w:ilvl="1" w:tplc="7E70EADE">
      <w:start w:val="1"/>
      <w:numFmt w:val="bullet"/>
      <w:lvlText w:val="o"/>
      <w:lvlJc w:val="left"/>
      <w:pPr>
        <w:ind w:left="1440" w:hanging="360"/>
      </w:pPr>
      <w:rPr>
        <w:rFonts w:ascii="Courier New" w:hAnsi="Courier New" w:hint="default"/>
      </w:rPr>
    </w:lvl>
    <w:lvl w:ilvl="2" w:tplc="E030575C">
      <w:start w:val="1"/>
      <w:numFmt w:val="bullet"/>
      <w:lvlText w:val=""/>
      <w:lvlJc w:val="left"/>
      <w:pPr>
        <w:ind w:left="2160" w:hanging="360"/>
      </w:pPr>
      <w:rPr>
        <w:rFonts w:ascii="Wingdings" w:hAnsi="Wingdings" w:hint="default"/>
      </w:rPr>
    </w:lvl>
    <w:lvl w:ilvl="3" w:tplc="C38A223C">
      <w:start w:val="1"/>
      <w:numFmt w:val="bullet"/>
      <w:lvlText w:val=""/>
      <w:lvlJc w:val="left"/>
      <w:pPr>
        <w:ind w:left="2880" w:hanging="360"/>
      </w:pPr>
      <w:rPr>
        <w:rFonts w:ascii="Symbol" w:hAnsi="Symbol" w:hint="default"/>
      </w:rPr>
    </w:lvl>
    <w:lvl w:ilvl="4" w:tplc="CCD47AD6">
      <w:start w:val="1"/>
      <w:numFmt w:val="bullet"/>
      <w:lvlText w:val="o"/>
      <w:lvlJc w:val="left"/>
      <w:pPr>
        <w:ind w:left="3600" w:hanging="360"/>
      </w:pPr>
      <w:rPr>
        <w:rFonts w:ascii="Courier New" w:hAnsi="Courier New" w:hint="default"/>
      </w:rPr>
    </w:lvl>
    <w:lvl w:ilvl="5" w:tplc="F7FE6278">
      <w:start w:val="1"/>
      <w:numFmt w:val="bullet"/>
      <w:lvlText w:val=""/>
      <w:lvlJc w:val="left"/>
      <w:pPr>
        <w:ind w:left="4320" w:hanging="360"/>
      </w:pPr>
      <w:rPr>
        <w:rFonts w:ascii="Wingdings" w:hAnsi="Wingdings" w:hint="default"/>
      </w:rPr>
    </w:lvl>
    <w:lvl w:ilvl="6" w:tplc="15467440">
      <w:start w:val="1"/>
      <w:numFmt w:val="bullet"/>
      <w:lvlText w:val=""/>
      <w:lvlJc w:val="left"/>
      <w:pPr>
        <w:ind w:left="5040" w:hanging="360"/>
      </w:pPr>
      <w:rPr>
        <w:rFonts w:ascii="Symbol" w:hAnsi="Symbol" w:hint="default"/>
      </w:rPr>
    </w:lvl>
    <w:lvl w:ilvl="7" w:tplc="15D292A0">
      <w:start w:val="1"/>
      <w:numFmt w:val="bullet"/>
      <w:lvlText w:val="o"/>
      <w:lvlJc w:val="left"/>
      <w:pPr>
        <w:ind w:left="5760" w:hanging="360"/>
      </w:pPr>
      <w:rPr>
        <w:rFonts w:ascii="Courier New" w:hAnsi="Courier New" w:hint="default"/>
      </w:rPr>
    </w:lvl>
    <w:lvl w:ilvl="8" w:tplc="7F984792">
      <w:start w:val="1"/>
      <w:numFmt w:val="bullet"/>
      <w:lvlText w:val=""/>
      <w:lvlJc w:val="left"/>
      <w:pPr>
        <w:ind w:left="6480" w:hanging="360"/>
      </w:pPr>
      <w:rPr>
        <w:rFonts w:ascii="Wingdings" w:hAnsi="Wingdings" w:hint="default"/>
      </w:rPr>
    </w:lvl>
  </w:abstractNum>
  <w:abstractNum w:abstractNumId="14" w15:restartNumberingAfterBreak="0">
    <w:nsid w:val="6B915E8E"/>
    <w:multiLevelType w:val="hybridMultilevel"/>
    <w:tmpl w:val="561494CE"/>
    <w:lvl w:ilvl="0" w:tplc="0680D21C">
      <w:start w:val="1"/>
      <w:numFmt w:val="bullet"/>
      <w:pStyle w:val="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9D7550"/>
    <w:multiLevelType w:val="multilevel"/>
    <w:tmpl w:val="A6BE6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880B89"/>
    <w:multiLevelType w:val="hybridMultilevel"/>
    <w:tmpl w:val="9ADEC294"/>
    <w:lvl w:ilvl="0" w:tplc="3626A02A">
      <w:start w:val="1"/>
      <w:numFmt w:val="bullet"/>
      <w:pStyle w:val="LanguageEmpirebodytex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2427775">
    <w:abstractNumId w:val="16"/>
  </w:num>
  <w:num w:numId="2" w16cid:durableId="486244310">
    <w:abstractNumId w:val="14"/>
  </w:num>
  <w:num w:numId="3" w16cid:durableId="144974585">
    <w:abstractNumId w:val="13"/>
  </w:num>
  <w:num w:numId="4" w16cid:durableId="452749165">
    <w:abstractNumId w:val="12"/>
  </w:num>
  <w:num w:numId="5" w16cid:durableId="1176305789">
    <w:abstractNumId w:val="8"/>
  </w:num>
  <w:num w:numId="6" w16cid:durableId="1869903069">
    <w:abstractNumId w:val="0"/>
  </w:num>
  <w:num w:numId="7" w16cid:durableId="1392650413">
    <w:abstractNumId w:val="2"/>
  </w:num>
  <w:num w:numId="8" w16cid:durableId="929502912">
    <w:abstractNumId w:val="7"/>
  </w:num>
  <w:num w:numId="9" w16cid:durableId="2104763088">
    <w:abstractNumId w:val="15"/>
  </w:num>
  <w:num w:numId="10" w16cid:durableId="1989548921">
    <w:abstractNumId w:val="4"/>
  </w:num>
  <w:num w:numId="11" w16cid:durableId="13925271">
    <w:abstractNumId w:val="1"/>
  </w:num>
  <w:num w:numId="12" w16cid:durableId="199325572">
    <w:abstractNumId w:val="3"/>
  </w:num>
  <w:num w:numId="13" w16cid:durableId="691955212">
    <w:abstractNumId w:val="9"/>
  </w:num>
  <w:num w:numId="14" w16cid:durableId="747923748">
    <w:abstractNumId w:val="5"/>
  </w:num>
  <w:num w:numId="15" w16cid:durableId="1260483762">
    <w:abstractNumId w:val="10"/>
  </w:num>
  <w:num w:numId="16" w16cid:durableId="635529753">
    <w:abstractNumId w:val="11"/>
  </w:num>
  <w:num w:numId="17" w16cid:durableId="913203594">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87B"/>
    <w:rsid w:val="00066AB9"/>
    <w:rsid w:val="00072D66"/>
    <w:rsid w:val="000819CD"/>
    <w:rsid w:val="000C6F1E"/>
    <w:rsid w:val="000D5A0D"/>
    <w:rsid w:val="00126A5F"/>
    <w:rsid w:val="00183334"/>
    <w:rsid w:val="0018487B"/>
    <w:rsid w:val="00257507"/>
    <w:rsid w:val="002E4F53"/>
    <w:rsid w:val="002F714D"/>
    <w:rsid w:val="004B72D1"/>
    <w:rsid w:val="00577B86"/>
    <w:rsid w:val="005B7DA3"/>
    <w:rsid w:val="005E37AD"/>
    <w:rsid w:val="0067125B"/>
    <w:rsid w:val="00687202"/>
    <w:rsid w:val="006D576B"/>
    <w:rsid w:val="00752527"/>
    <w:rsid w:val="00855C34"/>
    <w:rsid w:val="0086389C"/>
    <w:rsid w:val="008C4784"/>
    <w:rsid w:val="009615A6"/>
    <w:rsid w:val="0098092C"/>
    <w:rsid w:val="009B7B7F"/>
    <w:rsid w:val="009F307D"/>
    <w:rsid w:val="00B54FEC"/>
    <w:rsid w:val="00C31BAA"/>
    <w:rsid w:val="00C503D8"/>
    <w:rsid w:val="00DB64D6"/>
    <w:rsid w:val="00DE1C5F"/>
    <w:rsid w:val="00DF37D6"/>
    <w:rsid w:val="00E51340"/>
    <w:rsid w:val="00E9187B"/>
    <w:rsid w:val="00F6279B"/>
    <w:rsid w:val="00F712F5"/>
    <w:rsid w:val="00FA0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1CDF9"/>
  <w15:chartTrackingRefBased/>
  <w15:docId w15:val="{E6378B10-BCA9-624F-99B9-1ED32EBA6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Calibr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qFormat/>
    <w:rsid w:val="005B7DA3"/>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98092C"/>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51340"/>
    <w:pPr>
      <w:keepNext/>
      <w:keepLines/>
      <w:spacing w:before="160"/>
      <w:outlineLvl w:val="1"/>
    </w:pPr>
    <w:rPr>
      <w:rFonts w:ascii="Arial Bold" w:eastAsiaTheme="majorEastAsia" w:hAnsi="Arial Bold" w:cs="Times New Roman (Headings CS)"/>
      <w:b/>
      <w:i/>
      <w:color w:val="002060"/>
      <w:szCs w:val="32"/>
    </w:rPr>
  </w:style>
  <w:style w:type="paragraph" w:styleId="Heading3">
    <w:name w:val="heading 3"/>
    <w:basedOn w:val="Normal"/>
    <w:next w:val="Normal"/>
    <w:link w:val="Heading3Char"/>
    <w:uiPriority w:val="9"/>
    <w:semiHidden/>
    <w:unhideWhenUsed/>
    <w:qFormat/>
    <w:rsid w:val="00E9187B"/>
    <w:pPr>
      <w:keepNext/>
      <w:keepLines/>
      <w:spacing w:before="16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187B"/>
    <w:pPr>
      <w:keepNext/>
      <w:keepLines/>
      <w:spacing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9187B"/>
    <w:pPr>
      <w:keepNext/>
      <w:keepLines/>
      <w:spacing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9187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9187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9187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9187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ColorBold">
    <w:name w:val="bColorBold"/>
    <w:basedOn w:val="DefaultParagraphFont"/>
    <w:qFormat/>
    <w:rsid w:val="00FA0114"/>
    <w:rPr>
      <w:rFonts w:ascii="Arial" w:hAnsi="Arial"/>
      <w:color w:val="92D050"/>
      <w:sz w:val="22"/>
      <w:szCs w:val="21"/>
    </w:rPr>
  </w:style>
  <w:style w:type="paragraph" w:customStyle="1" w:styleId="LanguageEmpirebodytext">
    <w:name w:val="Language Empire body text"/>
    <w:basedOn w:val="Normal"/>
    <w:autoRedefine/>
    <w:qFormat/>
    <w:rsid w:val="008C4784"/>
    <w:pPr>
      <w:numPr>
        <w:numId w:val="1"/>
      </w:numPr>
      <w:contextualSpacing/>
    </w:pPr>
    <w:rPr>
      <w:color w:val="002060"/>
    </w:rPr>
  </w:style>
  <w:style w:type="paragraph" w:customStyle="1" w:styleId="HeadingResource">
    <w:name w:val="Heading Resource"/>
    <w:basedOn w:val="Heading1"/>
    <w:next w:val="Heading1"/>
    <w:link w:val="HeadingResourceChar"/>
    <w:autoRedefine/>
    <w:uiPriority w:val="1"/>
    <w:qFormat/>
    <w:rsid w:val="0098092C"/>
    <w:pPr>
      <w:widowControl w:val="0"/>
      <w:spacing w:before="120"/>
    </w:pPr>
    <w:rPr>
      <w:rFonts w:asciiTheme="minorHAnsi" w:hAnsiTheme="minorHAnsi" w:cstheme="minorHAnsi"/>
      <w:b/>
      <w:bCs/>
      <w:color w:val="2B2081"/>
      <w:sz w:val="28"/>
      <w:szCs w:val="28"/>
    </w:rPr>
  </w:style>
  <w:style w:type="character" w:customStyle="1" w:styleId="HeadingResourceChar">
    <w:name w:val="Heading Resource Char"/>
    <w:basedOn w:val="DefaultParagraphFont"/>
    <w:link w:val="HeadingResource"/>
    <w:uiPriority w:val="1"/>
    <w:rsid w:val="0098092C"/>
    <w:rPr>
      <w:rFonts w:eastAsiaTheme="majorEastAsia" w:cstheme="minorHAnsi"/>
      <w:b/>
      <w:bCs/>
      <w:color w:val="2B2081"/>
      <w:sz w:val="28"/>
      <w:szCs w:val="28"/>
      <w:lang w:val="en-US"/>
    </w:rPr>
  </w:style>
  <w:style w:type="character" w:customStyle="1" w:styleId="Heading1Char">
    <w:name w:val="Heading 1 Char"/>
    <w:basedOn w:val="DefaultParagraphFont"/>
    <w:link w:val="Heading1"/>
    <w:uiPriority w:val="9"/>
    <w:rsid w:val="0098092C"/>
    <w:rPr>
      <w:rFonts w:asciiTheme="majorHAnsi" w:eastAsiaTheme="majorEastAsia" w:hAnsiTheme="majorHAnsi" w:cstheme="majorBidi"/>
      <w:color w:val="0F4761" w:themeColor="accent1" w:themeShade="BF"/>
      <w:sz w:val="32"/>
      <w:szCs w:val="32"/>
    </w:rPr>
  </w:style>
  <w:style w:type="paragraph" w:customStyle="1" w:styleId="BodyText1">
    <w:name w:val="Body Text1"/>
    <w:basedOn w:val="Normal"/>
    <w:autoRedefine/>
    <w:qFormat/>
    <w:rsid w:val="0098092C"/>
    <w:pPr>
      <w:widowControl w:val="0"/>
      <w:outlineLvl w:val="0"/>
    </w:pPr>
    <w:rPr>
      <w:sz w:val="22"/>
      <w:szCs w:val="22"/>
    </w:rPr>
  </w:style>
  <w:style w:type="character" w:customStyle="1" w:styleId="Heading2Char">
    <w:name w:val="Heading 2 Char"/>
    <w:basedOn w:val="DefaultParagraphFont"/>
    <w:link w:val="Heading2"/>
    <w:uiPriority w:val="9"/>
    <w:semiHidden/>
    <w:rsid w:val="00E51340"/>
    <w:rPr>
      <w:rFonts w:ascii="Arial Bold" w:eastAsiaTheme="majorEastAsia" w:hAnsi="Arial Bold" w:cs="Times New Roman (Headings CS)"/>
      <w:b/>
      <w:i/>
      <w:color w:val="002060"/>
      <w:kern w:val="0"/>
      <w:szCs w:val="32"/>
      <w:lang w:val="en-US"/>
      <w14:ligatures w14:val="none"/>
    </w:rPr>
  </w:style>
  <w:style w:type="paragraph" w:styleId="Caption">
    <w:name w:val="caption"/>
    <w:basedOn w:val="Normal"/>
    <w:next w:val="Normal"/>
    <w:autoRedefine/>
    <w:uiPriority w:val="35"/>
    <w:unhideWhenUsed/>
    <w:qFormat/>
    <w:rsid w:val="00E51340"/>
    <w:rPr>
      <w:rFonts w:eastAsia="Aptos" w:cs="Arial"/>
      <w:i/>
      <w:iCs/>
      <w:color w:val="002060"/>
      <w:szCs w:val="18"/>
    </w:rPr>
  </w:style>
  <w:style w:type="paragraph" w:customStyle="1" w:styleId="Bullets">
    <w:name w:val="Bullets"/>
    <w:basedOn w:val="ListParagraph"/>
    <w:qFormat/>
    <w:rsid w:val="00E51340"/>
    <w:pPr>
      <w:numPr>
        <w:numId w:val="2"/>
      </w:numPr>
    </w:pPr>
    <w:rPr>
      <w:rFonts w:eastAsia="Aptos" w:cs="Arial"/>
      <w:color w:val="002060"/>
    </w:rPr>
  </w:style>
  <w:style w:type="paragraph" w:styleId="ListParagraph">
    <w:name w:val="List Paragraph"/>
    <w:basedOn w:val="Normal"/>
    <w:uiPriority w:val="34"/>
    <w:qFormat/>
    <w:rsid w:val="00E51340"/>
    <w:pPr>
      <w:ind w:left="720"/>
      <w:contextualSpacing/>
    </w:pPr>
  </w:style>
  <w:style w:type="character" w:customStyle="1" w:styleId="Heading3Char">
    <w:name w:val="Heading 3 Char"/>
    <w:basedOn w:val="DefaultParagraphFont"/>
    <w:link w:val="Heading3"/>
    <w:uiPriority w:val="9"/>
    <w:semiHidden/>
    <w:rsid w:val="00E9187B"/>
    <w:rPr>
      <w:rFonts w:eastAsiaTheme="majorEastAsia" w:cstheme="majorBidi"/>
      <w:color w:val="0F4761" w:themeColor="accent1" w:themeShade="BF"/>
      <w:kern w:val="0"/>
      <w:sz w:val="28"/>
      <w:szCs w:val="28"/>
      <w:lang w:val="en-US"/>
      <w14:ligatures w14:val="none"/>
    </w:rPr>
  </w:style>
  <w:style w:type="character" w:customStyle="1" w:styleId="Heading4Char">
    <w:name w:val="Heading 4 Char"/>
    <w:basedOn w:val="DefaultParagraphFont"/>
    <w:link w:val="Heading4"/>
    <w:uiPriority w:val="9"/>
    <w:semiHidden/>
    <w:rsid w:val="00E9187B"/>
    <w:rPr>
      <w:rFonts w:eastAsiaTheme="majorEastAsia" w:cstheme="majorBidi"/>
      <w:i/>
      <w:iCs/>
      <w:color w:val="0F4761" w:themeColor="accent1" w:themeShade="BF"/>
      <w:kern w:val="0"/>
      <w:szCs w:val="20"/>
      <w:lang w:val="en-US"/>
      <w14:ligatures w14:val="none"/>
    </w:rPr>
  </w:style>
  <w:style w:type="character" w:customStyle="1" w:styleId="Heading5Char">
    <w:name w:val="Heading 5 Char"/>
    <w:basedOn w:val="DefaultParagraphFont"/>
    <w:link w:val="Heading5"/>
    <w:uiPriority w:val="9"/>
    <w:semiHidden/>
    <w:rsid w:val="00E9187B"/>
    <w:rPr>
      <w:rFonts w:eastAsiaTheme="majorEastAsia" w:cstheme="majorBidi"/>
      <w:color w:val="0F4761" w:themeColor="accent1" w:themeShade="BF"/>
      <w:kern w:val="0"/>
      <w:szCs w:val="20"/>
      <w:lang w:val="en-US"/>
      <w14:ligatures w14:val="none"/>
    </w:rPr>
  </w:style>
  <w:style w:type="character" w:customStyle="1" w:styleId="Heading6Char">
    <w:name w:val="Heading 6 Char"/>
    <w:basedOn w:val="DefaultParagraphFont"/>
    <w:link w:val="Heading6"/>
    <w:uiPriority w:val="9"/>
    <w:semiHidden/>
    <w:rsid w:val="00E9187B"/>
    <w:rPr>
      <w:rFonts w:eastAsiaTheme="majorEastAsia" w:cstheme="majorBidi"/>
      <w:i/>
      <w:iCs/>
      <w:color w:val="595959" w:themeColor="text1" w:themeTint="A6"/>
      <w:kern w:val="0"/>
      <w:szCs w:val="20"/>
      <w:lang w:val="en-US"/>
      <w14:ligatures w14:val="none"/>
    </w:rPr>
  </w:style>
  <w:style w:type="character" w:customStyle="1" w:styleId="Heading7Char">
    <w:name w:val="Heading 7 Char"/>
    <w:basedOn w:val="DefaultParagraphFont"/>
    <w:link w:val="Heading7"/>
    <w:uiPriority w:val="9"/>
    <w:semiHidden/>
    <w:rsid w:val="00E9187B"/>
    <w:rPr>
      <w:rFonts w:eastAsiaTheme="majorEastAsia" w:cstheme="majorBidi"/>
      <w:color w:val="595959" w:themeColor="text1" w:themeTint="A6"/>
      <w:kern w:val="0"/>
      <w:szCs w:val="20"/>
      <w:lang w:val="en-US"/>
      <w14:ligatures w14:val="none"/>
    </w:rPr>
  </w:style>
  <w:style w:type="character" w:customStyle="1" w:styleId="Heading8Char">
    <w:name w:val="Heading 8 Char"/>
    <w:basedOn w:val="DefaultParagraphFont"/>
    <w:link w:val="Heading8"/>
    <w:uiPriority w:val="9"/>
    <w:semiHidden/>
    <w:rsid w:val="00E9187B"/>
    <w:rPr>
      <w:rFonts w:eastAsiaTheme="majorEastAsia" w:cstheme="majorBidi"/>
      <w:i/>
      <w:iCs/>
      <w:color w:val="272727" w:themeColor="text1" w:themeTint="D8"/>
      <w:kern w:val="0"/>
      <w:szCs w:val="20"/>
      <w:lang w:val="en-US"/>
      <w14:ligatures w14:val="none"/>
    </w:rPr>
  </w:style>
  <w:style w:type="character" w:customStyle="1" w:styleId="Heading9Char">
    <w:name w:val="Heading 9 Char"/>
    <w:basedOn w:val="DefaultParagraphFont"/>
    <w:link w:val="Heading9"/>
    <w:uiPriority w:val="9"/>
    <w:semiHidden/>
    <w:rsid w:val="00E9187B"/>
    <w:rPr>
      <w:rFonts w:eastAsiaTheme="majorEastAsia" w:cstheme="majorBidi"/>
      <w:color w:val="272727" w:themeColor="text1" w:themeTint="D8"/>
      <w:kern w:val="0"/>
      <w:szCs w:val="20"/>
      <w:lang w:val="en-US"/>
      <w14:ligatures w14:val="none"/>
    </w:rPr>
  </w:style>
  <w:style w:type="paragraph" w:styleId="Title">
    <w:name w:val="Title"/>
    <w:basedOn w:val="Normal"/>
    <w:next w:val="Normal"/>
    <w:link w:val="TitleChar"/>
    <w:uiPriority w:val="10"/>
    <w:qFormat/>
    <w:rsid w:val="00E9187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187B"/>
    <w:rPr>
      <w:rFonts w:asciiTheme="majorHAnsi" w:eastAsiaTheme="majorEastAsia" w:hAnsiTheme="majorHAnsi" w:cstheme="majorBidi"/>
      <w:spacing w:val="-10"/>
      <w:kern w:val="28"/>
      <w:sz w:val="56"/>
      <w:szCs w:val="56"/>
      <w:lang w:val="en-US"/>
      <w14:ligatures w14:val="none"/>
    </w:rPr>
  </w:style>
  <w:style w:type="paragraph" w:styleId="Subtitle">
    <w:name w:val="Subtitle"/>
    <w:basedOn w:val="Normal"/>
    <w:next w:val="Normal"/>
    <w:link w:val="SubtitleChar"/>
    <w:uiPriority w:val="11"/>
    <w:qFormat/>
    <w:rsid w:val="00E9187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187B"/>
    <w:rPr>
      <w:rFonts w:eastAsiaTheme="majorEastAsia" w:cstheme="majorBidi"/>
      <w:color w:val="595959" w:themeColor="text1" w:themeTint="A6"/>
      <w:spacing w:val="15"/>
      <w:kern w:val="0"/>
      <w:sz w:val="28"/>
      <w:szCs w:val="28"/>
      <w:lang w:val="en-US"/>
      <w14:ligatures w14:val="none"/>
    </w:rPr>
  </w:style>
  <w:style w:type="paragraph" w:styleId="Quote">
    <w:name w:val="Quote"/>
    <w:basedOn w:val="Normal"/>
    <w:next w:val="Normal"/>
    <w:link w:val="QuoteChar"/>
    <w:uiPriority w:val="29"/>
    <w:qFormat/>
    <w:rsid w:val="00E9187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9187B"/>
    <w:rPr>
      <w:rFonts w:ascii="Arial" w:hAnsi="Arial" w:cs="Calibri"/>
      <w:i/>
      <w:iCs/>
      <w:color w:val="404040" w:themeColor="text1" w:themeTint="BF"/>
      <w:kern w:val="0"/>
      <w:szCs w:val="20"/>
      <w:lang w:val="en-US"/>
      <w14:ligatures w14:val="none"/>
    </w:rPr>
  </w:style>
  <w:style w:type="character" w:styleId="IntenseEmphasis">
    <w:name w:val="Intense Emphasis"/>
    <w:basedOn w:val="DefaultParagraphFont"/>
    <w:uiPriority w:val="21"/>
    <w:qFormat/>
    <w:rsid w:val="00E9187B"/>
    <w:rPr>
      <w:i/>
      <w:iCs/>
      <w:color w:val="0F4761" w:themeColor="accent1" w:themeShade="BF"/>
    </w:rPr>
  </w:style>
  <w:style w:type="paragraph" w:styleId="IntenseQuote">
    <w:name w:val="Intense Quote"/>
    <w:basedOn w:val="Normal"/>
    <w:next w:val="Normal"/>
    <w:link w:val="IntenseQuoteChar"/>
    <w:uiPriority w:val="30"/>
    <w:qFormat/>
    <w:rsid w:val="00E918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187B"/>
    <w:rPr>
      <w:rFonts w:ascii="Arial" w:hAnsi="Arial" w:cs="Calibri"/>
      <w:i/>
      <w:iCs/>
      <w:color w:val="0F4761" w:themeColor="accent1" w:themeShade="BF"/>
      <w:kern w:val="0"/>
      <w:szCs w:val="20"/>
      <w:lang w:val="en-US"/>
      <w14:ligatures w14:val="none"/>
    </w:rPr>
  </w:style>
  <w:style w:type="character" w:styleId="IntenseReference">
    <w:name w:val="Intense Reference"/>
    <w:basedOn w:val="DefaultParagraphFont"/>
    <w:uiPriority w:val="32"/>
    <w:qFormat/>
    <w:rsid w:val="00E9187B"/>
    <w:rPr>
      <w:b/>
      <w:bCs/>
      <w:smallCaps/>
      <w:color w:val="0F4761" w:themeColor="accent1" w:themeShade="BF"/>
      <w:spacing w:val="5"/>
    </w:rPr>
  </w:style>
  <w:style w:type="table" w:customStyle="1" w:styleId="TableGrid1">
    <w:name w:val="Table Grid1"/>
    <w:basedOn w:val="TableNormal"/>
    <w:next w:val="TableGrid"/>
    <w:uiPriority w:val="39"/>
    <w:rsid w:val="00E9187B"/>
    <w:rPr>
      <w:rFonts w:ascii="Aptos" w:eastAsia="Aptos" w:hAnsi="Apto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918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7125B"/>
    <w:rPr>
      <w:sz w:val="16"/>
      <w:szCs w:val="16"/>
    </w:rPr>
  </w:style>
  <w:style w:type="paragraph" w:styleId="CommentText">
    <w:name w:val="annotation text"/>
    <w:basedOn w:val="Normal"/>
    <w:link w:val="CommentTextChar"/>
    <w:uiPriority w:val="99"/>
    <w:semiHidden/>
    <w:unhideWhenUsed/>
    <w:rsid w:val="0067125B"/>
    <w:rPr>
      <w:sz w:val="20"/>
      <w:szCs w:val="20"/>
    </w:rPr>
  </w:style>
  <w:style w:type="character" w:customStyle="1" w:styleId="CommentTextChar">
    <w:name w:val="Comment Text Char"/>
    <w:basedOn w:val="DefaultParagraphFont"/>
    <w:link w:val="CommentText"/>
    <w:uiPriority w:val="99"/>
    <w:semiHidden/>
    <w:rsid w:val="0067125B"/>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67125B"/>
    <w:rPr>
      <w:b/>
      <w:bCs/>
    </w:rPr>
  </w:style>
  <w:style w:type="character" w:customStyle="1" w:styleId="CommentSubjectChar">
    <w:name w:val="Comment Subject Char"/>
    <w:basedOn w:val="CommentTextChar"/>
    <w:link w:val="CommentSubject"/>
    <w:uiPriority w:val="99"/>
    <w:semiHidden/>
    <w:rsid w:val="0067125B"/>
    <w:rPr>
      <w:rFonts w:ascii="Times New Roman" w:eastAsia="Times New Roman" w:hAnsi="Times New Roman" w:cs="Times New Roman"/>
      <w:b/>
      <w:bCs/>
      <w:kern w:val="0"/>
      <w:sz w:val="20"/>
      <w:szCs w:val="20"/>
      <w:lang w:eastAsia="en-GB"/>
      <w14:ligatures w14:val="none"/>
    </w:rPr>
  </w:style>
  <w:style w:type="character" w:styleId="Hyperlink">
    <w:name w:val="Hyperlink"/>
    <w:basedOn w:val="DefaultParagraphFont"/>
    <w:uiPriority w:val="99"/>
    <w:unhideWhenUsed/>
    <w:rsid w:val="0086389C"/>
    <w:rPr>
      <w:color w:val="467886" w:themeColor="hyperlink"/>
      <w:u w:val="single"/>
    </w:rPr>
  </w:style>
  <w:style w:type="character" w:styleId="UnresolvedMention">
    <w:name w:val="Unresolved Mention"/>
    <w:basedOn w:val="DefaultParagraphFont"/>
    <w:uiPriority w:val="99"/>
    <w:semiHidden/>
    <w:unhideWhenUsed/>
    <w:rsid w:val="008638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TotalTime>
  <Pages>4</Pages>
  <Words>1297</Words>
  <Characters>7397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Jaques</dc:creator>
  <cp:keywords/>
  <dc:description/>
  <cp:lastModifiedBy>Zandri Daneel | Douglas Partners</cp:lastModifiedBy>
  <cp:revision>9</cp:revision>
  <dcterms:created xsi:type="dcterms:W3CDTF">2026-10-27T11:01:00Z</dcterms:created>
  <dcterms:modified xsi:type="dcterms:W3CDTF">2026-11-03T08:26:00Z</dcterms:modified>
</cp:coreProperties>
</file>