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Georgia" w:cs="Georgia" w:eastAsia="Georgia" w:hAnsi="Georgia"/>
          <w:color w:val="008c99"/>
          <w:sz w:val="34"/>
          <w:szCs w:val="34"/>
        </w:rPr>
      </w:pPr>
      <w:r w:rsidDel="00000000" w:rsidR="00000000" w:rsidRPr="00000000">
        <w:rPr>
          <w:rFonts w:ascii="Georgia" w:cs="Georgia" w:eastAsia="Georgia" w:hAnsi="Georgia"/>
          <w:color w:val="008c99"/>
          <w:sz w:val="34"/>
          <w:szCs w:val="34"/>
          <w:rtl w:val="0"/>
        </w:rPr>
        <w:t xml:space="preserve">Over the Counter Pain Relief and Antibiotic Use</w:t>
      </w:r>
    </w:p>
    <w:p w:rsidR="00000000" w:rsidDel="00000000" w:rsidP="00000000" w:rsidRDefault="00000000" w:rsidRPr="00000000" w14:paraId="00000002">
      <w:pPr>
        <w:rPr>
          <w:rFonts w:ascii="Georgia" w:cs="Georgia" w:eastAsia="Georgia" w:hAnsi="Georgi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Georgia" w:cs="Georgia" w:eastAsia="Georgia" w:hAnsi="Georgia"/>
          <w:b w:val="1"/>
          <w:bCs w:val="1"/>
          <w:sz w:val="30"/>
          <w:szCs w:val="3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30"/>
          <w:szCs w:val="30"/>
          <w:rtl w:val="0"/>
        </w:rPr>
        <w:t xml:space="preserve">Recommended pain relief regimen: </w:t>
      </w:r>
    </w:p>
    <w:p w:rsidR="00000000" w:rsidDel="00000000" w:rsidP="00000000" w:rsidRDefault="00000000" w:rsidRPr="00000000" w14:paraId="00000004">
      <w:pPr>
        <w:rPr>
          <w:rFonts w:ascii="Georgia" w:cs="Georgia" w:eastAsia="Georgia" w:hAnsi="Georgia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sz w:val="26"/>
          <w:szCs w:val="26"/>
          <w:rtl w:val="0"/>
        </w:rPr>
        <w:t xml:space="preserve">600-800 mg Ibuprofen and 325 mg - 500 mg Tylenol taken together every 6 hours as needed </w:t>
      </w:r>
    </w:p>
    <w:p w:rsidR="00000000" w:rsidDel="00000000" w:rsidP="00000000" w:rsidRDefault="00000000" w:rsidRPr="00000000" w14:paraId="00000005">
      <w:pPr>
        <w:rPr>
          <w:rFonts w:ascii="Georgia" w:cs="Georgia" w:eastAsia="Georgia" w:hAnsi="Georgia"/>
          <w:color w:val="283792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Georgia" w:cs="Georgia" w:eastAsia="Georgia" w:hAnsi="Georgia"/>
          <w:b w:val="1"/>
          <w:bCs w:val="1"/>
          <w:sz w:val="30"/>
          <w:szCs w:val="3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30"/>
          <w:szCs w:val="30"/>
          <w:rtl w:val="0"/>
        </w:rPr>
        <w:t xml:space="preserve">Taking Antibiotics: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Georgia" w:cs="Georgia" w:eastAsia="Georgia" w:hAnsi="Georgia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sz w:val="26"/>
          <w:szCs w:val="26"/>
          <w:rtl w:val="0"/>
        </w:rPr>
        <w:t xml:space="preserve">Follow the prescription directions on the bottle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Georgia" w:cs="Georgia" w:eastAsia="Georgia" w:hAnsi="Georgia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sz w:val="26"/>
          <w:szCs w:val="26"/>
          <w:rtl w:val="0"/>
        </w:rPr>
        <w:t xml:space="preserve">Do not stop your antibiotics until you 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6"/>
          <w:szCs w:val="26"/>
          <w:rtl w:val="0"/>
        </w:rPr>
        <w:t xml:space="preserve">finish the full course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Georgia" w:cs="Georgia" w:eastAsia="Georgia" w:hAnsi="Georgia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sz w:val="26"/>
          <w:szCs w:val="26"/>
          <w:rtl w:val="0"/>
        </w:rPr>
        <w:t xml:space="preserve">If you have a sensitive stomach with antibiotics, 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6"/>
          <w:szCs w:val="26"/>
          <w:rtl w:val="0"/>
        </w:rPr>
        <w:t xml:space="preserve">take your medication with yogurt </w:t>
      </w:r>
      <w:r w:rsidDel="00000000" w:rsidR="00000000" w:rsidRPr="00000000">
        <w:rPr>
          <w:rFonts w:ascii="Georgia" w:cs="Georgia" w:eastAsia="Georgia" w:hAnsi="Georgia"/>
          <w:sz w:val="26"/>
          <w:szCs w:val="26"/>
          <w:rtl w:val="0"/>
        </w:rPr>
        <w:t xml:space="preserve">to reduce the chances of developing stomach issues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jc w:val="center"/>
      <w:rPr/>
    </w:pPr>
    <w:r w:rsidDel="00000000" w:rsidR="00000000" w:rsidRPr="00000000">
      <w:rPr>
        <w:rFonts w:ascii="Georgia" w:cs="Georgia" w:eastAsia="Georgia" w:hAnsi="Georgia"/>
        <w:b w:val="1"/>
        <w:bCs w:val="1"/>
        <w:color w:val="283792"/>
        <w:sz w:val="34"/>
        <w:szCs w:val="34"/>
        <w:rtl w:val="0"/>
      </w:rPr>
      <w:t xml:space="preserve">Patient Instructions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5838825</wp:posOffset>
          </wp:positionH>
          <wp:positionV relativeFrom="paragraph">
            <wp:posOffset>-342899</wp:posOffset>
          </wp:positionV>
          <wp:extent cx="947738" cy="909316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47738" cy="90931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