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Georgia" w:cs="Georgia" w:eastAsia="Georgia" w:hAnsi="Georgia"/>
          <w:i w:val="1"/>
          <w:iCs w:val="1"/>
          <w:color w:val="008c99"/>
          <w:sz w:val="34"/>
          <w:szCs w:val="34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008c99"/>
          <w:sz w:val="34"/>
          <w:szCs w:val="34"/>
          <w:rtl w:val="0"/>
        </w:rPr>
        <w:t xml:space="preserve">Invisalign</w:t>
      </w:r>
    </w:p>
    <w:p w:rsidR="00000000" w:rsidDel="00000000" w:rsidP="00000000" w:rsidRDefault="00000000" w:rsidRPr="00000000" w14:paraId="00000002">
      <w:pPr>
        <w:jc w:val="center"/>
        <w:rPr>
          <w:rFonts w:ascii="Georgia" w:cs="Georgia" w:eastAsia="Georgia" w:hAnsi="Georgia"/>
          <w:i w:val="1"/>
          <w:iCs w:val="1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sz w:val="26"/>
          <w:szCs w:val="26"/>
          <w:rtl w:val="0"/>
        </w:rPr>
        <w:t xml:space="preserve">Congratulations you have started the Invisalign process today! </w:t>
      </w:r>
    </w:p>
    <w:p w:rsidR="00000000" w:rsidDel="00000000" w:rsidP="00000000" w:rsidRDefault="00000000" w:rsidRPr="00000000" w14:paraId="00000003">
      <w:pPr>
        <w:rPr>
          <w:rFonts w:ascii="Georgia" w:cs="Georgia" w:eastAsia="Georgia" w:hAnsi="Georgia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Georgia" w:cs="Georgia" w:eastAsia="Georgia" w:hAnsi="Georgia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6"/>
          <w:szCs w:val="26"/>
          <w:u w:val="single"/>
          <w:rtl w:val="0"/>
        </w:rPr>
        <w:t xml:space="preserve">Keys to Invisalign: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sz w:val="26"/>
          <w:szCs w:val="26"/>
          <w:rtl w:val="0"/>
        </w:rPr>
        <w:t xml:space="preserve">Invisalign </w:t>
      </w:r>
      <w:r w:rsidDel="00000000" w:rsidR="00000000" w:rsidRPr="00000000">
        <w:rPr>
          <w:rFonts w:ascii="Georgia" w:cs="Georgia" w:eastAsia="Georgia" w:hAnsi="Georgia"/>
          <w:b w:val="1"/>
          <w:bCs w:val="1"/>
          <w:sz w:val="26"/>
          <w:szCs w:val="26"/>
          <w:rtl w:val="0"/>
        </w:rPr>
        <w:t xml:space="preserve">trays must be worn 23 hours of the day</w:t>
      </w:r>
      <w:r w:rsidDel="00000000" w:rsidR="00000000" w:rsidRPr="00000000">
        <w:rPr>
          <w:rFonts w:ascii="Georgia" w:cs="Georgia" w:eastAsia="Georgia" w:hAnsi="Georgia"/>
          <w:sz w:val="26"/>
          <w:szCs w:val="26"/>
          <w:rtl w:val="0"/>
        </w:rPr>
        <w:t xml:space="preserve"> in order to have proper results.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sz w:val="26"/>
          <w:szCs w:val="26"/>
          <w:rtl w:val="0"/>
        </w:rPr>
        <w:t xml:space="preserve">Any time your trays are out, your teeth will begin to shift/move back to their crowded state. If you take multiple hours, days or nights off from wearing your trays, you are delaying results </w:t>
      </w:r>
    </w:p>
    <w:p w:rsidR="00000000" w:rsidDel="00000000" w:rsidP="00000000" w:rsidRDefault="00000000" w:rsidRPr="00000000" w14:paraId="00000007">
      <w:pPr>
        <w:rPr>
          <w:rFonts w:ascii="Georgia" w:cs="Georgia" w:eastAsia="Georgia" w:hAnsi="Georg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sz w:val="26"/>
          <w:szCs w:val="26"/>
          <w:rtl w:val="0"/>
        </w:rPr>
        <w:t xml:space="preserve">Once Invisalign is finished you will be in retainers 23 hours a day  for 3 months, followed by retainers nightly for life 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sz w:val="26"/>
          <w:szCs w:val="26"/>
          <w:rtl w:val="0"/>
        </w:rPr>
        <w:t xml:space="preserve">If you stop wearing your trays at night you are at risk of relapse </w:t>
      </w:r>
    </w:p>
    <w:p w:rsidR="00000000" w:rsidDel="00000000" w:rsidP="00000000" w:rsidRDefault="00000000" w:rsidRPr="00000000" w14:paraId="0000000A">
      <w:pPr>
        <w:rPr>
          <w:rFonts w:ascii="Georgia" w:cs="Georgia" w:eastAsia="Georgia" w:hAnsi="Georgia"/>
          <w:i w:val="1"/>
          <w:iCs w:val="1"/>
          <w:color w:val="283792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Georgia" w:cs="Georgia" w:eastAsia="Georgia" w:hAnsi="Georgia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6"/>
          <w:szCs w:val="26"/>
          <w:u w:val="single"/>
          <w:rtl w:val="0"/>
        </w:rPr>
        <w:t xml:space="preserve">Invisalign Instructions: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sz w:val="26"/>
          <w:szCs w:val="26"/>
          <w:rtl w:val="0"/>
        </w:rPr>
        <w:t xml:space="preserve">Take your trays out in the morning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sz w:val="26"/>
          <w:szCs w:val="26"/>
          <w:rtl w:val="0"/>
        </w:rPr>
        <w:t xml:space="preserve">Brush the trays with a separate toothbrush (NOT the toothbrush you use to brush your teeth) and soap and water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sz w:val="26"/>
          <w:szCs w:val="26"/>
          <w:rtl w:val="0"/>
        </w:rPr>
        <w:t xml:space="preserve">Any hand soap can be used to clean the trays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6"/>
          <w:szCs w:val="26"/>
          <w:rtl w:val="0"/>
        </w:rPr>
        <w:t xml:space="preserve">DO NOT</w:t>
      </w:r>
      <w:r w:rsidDel="00000000" w:rsidR="00000000" w:rsidRPr="00000000">
        <w:rPr>
          <w:rFonts w:ascii="Georgia" w:cs="Georgia" w:eastAsia="Georgia" w:hAnsi="Georgia"/>
          <w:sz w:val="26"/>
          <w:szCs w:val="26"/>
          <w:rtl w:val="0"/>
        </w:rPr>
        <w:t xml:space="preserve"> use toothpaste on your trays. It will scratch the surface and turn it yellow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sz w:val="26"/>
          <w:szCs w:val="26"/>
          <w:rtl w:val="0"/>
        </w:rPr>
        <w:t xml:space="preserve">After cleaning, brush your teeth and put your trays back in your mouth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sz w:val="26"/>
          <w:szCs w:val="26"/>
          <w:rtl w:val="0"/>
        </w:rPr>
        <w:t xml:space="preserve">If you are going to eat, take your trays out and put them in their case 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sz w:val="26"/>
          <w:szCs w:val="26"/>
          <w:rtl w:val="0"/>
        </w:rPr>
        <w:t xml:space="preserve">The only time your trays should be out is while you are eating </w:t>
      </w:r>
    </w:p>
    <w:p w:rsidR="00000000" w:rsidDel="00000000" w:rsidP="00000000" w:rsidRDefault="00000000" w:rsidRPr="00000000" w14:paraId="00000013">
      <w:pPr>
        <w:numPr>
          <w:ilvl w:val="2"/>
          <w:numId w:val="1"/>
        </w:numPr>
        <w:ind w:left="2160" w:hanging="360"/>
        <w:rPr>
          <w:rFonts w:ascii="Georgia" w:cs="Georgia" w:eastAsia="Georgia" w:hAnsi="Georgia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sz w:val="26"/>
          <w:szCs w:val="26"/>
          <w:rtl w:val="0"/>
        </w:rPr>
        <w:t xml:space="preserve">After eating you need to brush your teeth before putting your trays back in </w:t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ind w:left="2160" w:hanging="360"/>
        <w:rPr>
          <w:rFonts w:ascii="Georgia" w:cs="Georgia" w:eastAsia="Georgia" w:hAnsi="Georgia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sz w:val="26"/>
          <w:szCs w:val="26"/>
          <w:rtl w:val="0"/>
        </w:rPr>
        <w:t xml:space="preserve">If your teeth are not clean before putting the trays in you are at risk of getting cavities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i w:val="1"/>
          <w:iCs w:val="1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sz w:val="26"/>
          <w:szCs w:val="26"/>
          <w:rtl w:val="0"/>
        </w:rPr>
        <w:t xml:space="preserve">You can use denture soaking tablets such as polident, every once and a while to help freshen up your retainer(s)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6"/>
          <w:szCs w:val="26"/>
          <w:rtl w:val="0"/>
        </w:rPr>
        <w:t xml:space="preserve">DO NOT </w:t>
      </w:r>
      <w:r w:rsidDel="00000000" w:rsidR="00000000" w:rsidRPr="00000000">
        <w:rPr>
          <w:rFonts w:ascii="Georgia" w:cs="Georgia" w:eastAsia="Georgia" w:hAnsi="Georgia"/>
          <w:sz w:val="26"/>
          <w:szCs w:val="26"/>
          <w:rtl w:val="0"/>
        </w:rPr>
        <w:t xml:space="preserve">soak your retainer(s) in mouth rinse - it will stain it the color of the rinse 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sz w:val="26"/>
          <w:szCs w:val="26"/>
          <w:rtl w:val="0"/>
        </w:rPr>
        <w:t xml:space="preserve">Keep your retainer(s) out of reach of any pets - they like to chew them</w:t>
      </w:r>
    </w:p>
    <w:p w:rsidR="00000000" w:rsidDel="00000000" w:rsidP="00000000" w:rsidRDefault="00000000" w:rsidRPr="00000000" w14:paraId="00000018">
      <w:pPr>
        <w:ind w:left="720" w:firstLine="0"/>
        <w:rPr>
          <w:rFonts w:ascii="Georgia" w:cs="Georgia" w:eastAsia="Georgia" w:hAnsi="Georg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Georgia" w:cs="Georgia" w:eastAsia="Georgia" w:hAnsi="Georgia"/>
          <w:i w:val="1"/>
          <w:iCs w:val="1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sz w:val="26"/>
          <w:szCs w:val="26"/>
          <w:rtl w:val="0"/>
        </w:rPr>
        <w:t xml:space="preserve">Please call the office if you have any questions!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jc w:val="center"/>
      <w:rPr/>
    </w:pPr>
    <w:r w:rsidDel="00000000" w:rsidR="00000000" w:rsidRPr="00000000">
      <w:rPr>
        <w:rFonts w:ascii="Georgia" w:cs="Georgia" w:eastAsia="Georgia" w:hAnsi="Georgia"/>
        <w:b w:val="1"/>
        <w:bCs w:val="1"/>
        <w:color w:val="283792"/>
        <w:sz w:val="34"/>
        <w:szCs w:val="34"/>
        <w:rtl w:val="0"/>
      </w:rPr>
      <w:t xml:space="preserve">Patient Instructions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5838825</wp:posOffset>
          </wp:positionH>
          <wp:positionV relativeFrom="paragraph">
            <wp:posOffset>-342899</wp:posOffset>
          </wp:positionV>
          <wp:extent cx="947738" cy="909316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47738" cy="909316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