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58616" w14:textId="77777777" w:rsidR="00EF040A" w:rsidRPr="00EF040A" w:rsidRDefault="00EF040A" w:rsidP="00EF040A">
      <w:pPr>
        <w:rPr>
          <w:b/>
          <w:bCs/>
        </w:rPr>
      </w:pPr>
      <w:r w:rsidRPr="00EF040A">
        <w:rPr>
          <w:b/>
          <w:bCs/>
        </w:rPr>
        <w:t xml:space="preserve">Soft Allocation | Re-Run Allocation &amp; </w:t>
      </w:r>
      <w:proofErr w:type="spellStart"/>
      <w:r w:rsidRPr="00EF040A">
        <w:rPr>
          <w:b/>
          <w:bCs/>
        </w:rPr>
        <w:t>Unallocate</w:t>
      </w:r>
      <w:proofErr w:type="spellEnd"/>
      <w:r w:rsidRPr="00EF040A">
        <w:rPr>
          <w:b/>
          <w:bCs/>
        </w:rPr>
        <w:t>  </w:t>
      </w:r>
    </w:p>
    <w:p w14:paraId="043E4A53" w14:textId="39524395" w:rsidR="00C71340" w:rsidRDefault="00EF040A">
      <w:pPr>
        <w:rPr>
          <w:b/>
          <w:bCs/>
        </w:rPr>
      </w:pPr>
      <w:r w:rsidRPr="00EF040A">
        <w:t xml:space="preserve">The ability to </w:t>
      </w:r>
      <w:proofErr w:type="spellStart"/>
      <w:r w:rsidRPr="00EF040A">
        <w:t>unallocate</w:t>
      </w:r>
      <w:proofErr w:type="spellEnd"/>
      <w:r w:rsidRPr="00EF040A">
        <w:t xml:space="preserve"> inventory that has been Fully or Partially Allocated has been added to the shipment planner, and with this the ability to manually re-run soft allocation has also been added to shipment planner. These options will be visible within the three dots and will be useful with controlling prioritising which shipments to allocate inventory to.  </w:t>
      </w:r>
      <w:r w:rsidRPr="00EF040A">
        <w:rPr>
          <w:b/>
          <w:bCs/>
        </w:rPr>
        <w:br/>
      </w:r>
      <w:r w:rsidRPr="00EF040A">
        <w:rPr>
          <w:b/>
          <w:bCs/>
        </w:rPr>
        <w:drawing>
          <wp:inline distT="0" distB="0" distL="0" distR="0" wp14:anchorId="377ADB2F" wp14:editId="3DD8186D">
            <wp:extent cx="3733800" cy="3028950"/>
            <wp:effectExtent l="0" t="0" r="0" b="0"/>
            <wp:docPr id="213348614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screenshot of a computer&#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33800" cy="3028950"/>
                    </a:xfrm>
                    <a:prstGeom prst="rect">
                      <a:avLst/>
                    </a:prstGeom>
                    <a:noFill/>
                    <a:ln>
                      <a:noFill/>
                    </a:ln>
                  </pic:spPr>
                </pic:pic>
              </a:graphicData>
            </a:graphic>
          </wp:inline>
        </w:drawing>
      </w:r>
      <w:r w:rsidRPr="00EF040A">
        <w:rPr>
          <w:b/>
          <w:bCs/>
        </w:rPr>
        <w:t> </w:t>
      </w:r>
      <w:r w:rsidRPr="00EF040A">
        <w:rPr>
          <w:b/>
          <w:bCs/>
        </w:rPr>
        <w:br/>
      </w:r>
      <w:r w:rsidRPr="00EF040A">
        <w:rPr>
          <w:b/>
          <w:bCs/>
        </w:rPr>
        <w:drawing>
          <wp:inline distT="0" distB="0" distL="0" distR="0" wp14:anchorId="7F37648D" wp14:editId="017898DF">
            <wp:extent cx="3676650" cy="2705100"/>
            <wp:effectExtent l="0" t="0" r="0" b="0"/>
            <wp:docPr id="1600375965"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screenshot of a computer&#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76650" cy="2705100"/>
                    </a:xfrm>
                    <a:prstGeom prst="rect">
                      <a:avLst/>
                    </a:prstGeom>
                    <a:noFill/>
                    <a:ln>
                      <a:noFill/>
                    </a:ln>
                  </pic:spPr>
                </pic:pic>
              </a:graphicData>
            </a:graphic>
          </wp:inline>
        </w:drawing>
      </w:r>
      <w:r w:rsidRPr="00EF040A">
        <w:rPr>
          <w:b/>
          <w:bCs/>
        </w:rPr>
        <w:t> </w:t>
      </w:r>
    </w:p>
    <w:p w14:paraId="68422072" w14:textId="77777777" w:rsidR="00EF040A" w:rsidRDefault="00EF040A">
      <w:pPr>
        <w:rPr>
          <w:b/>
          <w:bCs/>
        </w:rPr>
      </w:pPr>
    </w:p>
    <w:p w14:paraId="78D82A49" w14:textId="1741B294" w:rsidR="00EF040A" w:rsidRDefault="00EF040A">
      <w:pPr>
        <w:rPr>
          <w:b/>
          <w:bCs/>
        </w:rPr>
      </w:pPr>
      <w:r>
        <w:rPr>
          <w:b/>
          <w:bCs/>
        </w:rPr>
        <w:t>Open Shipments</w:t>
      </w:r>
    </w:p>
    <w:p w14:paraId="4DB0F27B" w14:textId="2C3AFF68" w:rsidR="00F450D5" w:rsidRPr="00F450D5" w:rsidRDefault="00F450D5" w:rsidP="00F450D5">
      <w:pPr>
        <w:spacing w:line="240" w:lineRule="auto"/>
      </w:pPr>
      <w:r w:rsidRPr="00F450D5">
        <w:t xml:space="preserve">The feature will introduce a menu option that displays a list of all </w:t>
      </w:r>
    </w:p>
    <w:p w14:paraId="19D21766" w14:textId="77777777" w:rsidR="00F450D5" w:rsidRDefault="00F450D5" w:rsidP="00F450D5">
      <w:pPr>
        <w:spacing w:line="240" w:lineRule="auto"/>
      </w:pPr>
      <w:r w:rsidRPr="00F450D5">
        <w:t xml:space="preserve">open shipments, along with their current statuses. </w:t>
      </w:r>
    </w:p>
    <w:p w14:paraId="27187D44" w14:textId="77777777" w:rsidR="00F450D5" w:rsidRDefault="00F450D5" w:rsidP="00F450D5">
      <w:pPr>
        <w:spacing w:line="240" w:lineRule="auto"/>
      </w:pPr>
    </w:p>
    <w:p w14:paraId="18533CB7" w14:textId="2BD86146" w:rsidR="00F450D5" w:rsidRPr="00F450D5" w:rsidRDefault="00F450D5" w:rsidP="00F450D5">
      <w:pPr>
        <w:spacing w:line="240" w:lineRule="auto"/>
      </w:pPr>
      <w:r w:rsidRPr="00F450D5">
        <w:lastRenderedPageBreak/>
        <w:t>Users will be able to:</w:t>
      </w:r>
    </w:p>
    <w:p w14:paraId="4C4CFEC3" w14:textId="77777777" w:rsidR="00F450D5" w:rsidRPr="00F450D5" w:rsidRDefault="00F450D5" w:rsidP="00F450D5">
      <w:pPr>
        <w:spacing w:line="240" w:lineRule="auto"/>
      </w:pPr>
      <w:r w:rsidRPr="00F450D5">
        <w:t>• View detailed information for each shipment.</w:t>
      </w:r>
    </w:p>
    <w:p w14:paraId="40D66737" w14:textId="77777777" w:rsidR="00F450D5" w:rsidRPr="00F450D5" w:rsidRDefault="00F450D5" w:rsidP="00F450D5">
      <w:pPr>
        <w:spacing w:line="240" w:lineRule="auto"/>
      </w:pPr>
      <w:r w:rsidRPr="00F450D5">
        <w:t>• Select individual shipment tiles to access more specific details.</w:t>
      </w:r>
    </w:p>
    <w:p w14:paraId="7C4283CA" w14:textId="77777777" w:rsidR="00F450D5" w:rsidRPr="00F450D5" w:rsidRDefault="00F450D5" w:rsidP="00F450D5">
      <w:pPr>
        <w:spacing w:line="240" w:lineRule="auto"/>
      </w:pPr>
      <w:r w:rsidRPr="00F450D5">
        <w:t>• View a list of associated jobs for each shipment.</w:t>
      </w:r>
    </w:p>
    <w:p w14:paraId="1EC6E248" w14:textId="77777777" w:rsidR="00F450D5" w:rsidRPr="00F450D5" w:rsidRDefault="00F450D5" w:rsidP="00F450D5">
      <w:pPr>
        <w:spacing w:line="240" w:lineRule="auto"/>
      </w:pPr>
      <w:r w:rsidRPr="00F450D5">
        <w:t>• Navigate directly to picking jobs from the Open Shipments screen.</w:t>
      </w:r>
    </w:p>
    <w:p w14:paraId="4EE3AE69" w14:textId="77777777" w:rsidR="00F450D5" w:rsidRPr="00F450D5" w:rsidRDefault="00F450D5" w:rsidP="00F450D5">
      <w:pPr>
        <w:spacing w:line="240" w:lineRule="auto"/>
      </w:pPr>
      <w:r w:rsidRPr="00F450D5">
        <w:t xml:space="preserve">This enhancement will provide a more streamlined way to monitor and manage open </w:t>
      </w:r>
    </w:p>
    <w:p w14:paraId="35B094FD" w14:textId="718A7470" w:rsidR="00EF040A" w:rsidRDefault="00F450D5" w:rsidP="00F450D5">
      <w:pPr>
        <w:spacing w:line="240" w:lineRule="auto"/>
      </w:pPr>
      <w:r w:rsidRPr="00F450D5">
        <w:t>shipments, improving overall workflow efficiency</w:t>
      </w:r>
      <w:r>
        <w:t>.</w:t>
      </w:r>
    </w:p>
    <w:p w14:paraId="49D8DAD9" w14:textId="77777777" w:rsidR="00F450D5" w:rsidRDefault="00F450D5" w:rsidP="00F450D5">
      <w:pPr>
        <w:spacing w:line="240" w:lineRule="auto"/>
      </w:pPr>
    </w:p>
    <w:p w14:paraId="1ADE7B7A" w14:textId="77777777" w:rsidR="00F450D5" w:rsidRPr="00F450D5" w:rsidRDefault="00F450D5" w:rsidP="00F450D5">
      <w:pPr>
        <w:spacing w:line="240" w:lineRule="auto"/>
      </w:pPr>
      <w:r w:rsidRPr="00F450D5">
        <w:rPr>
          <w:b/>
          <w:bCs/>
        </w:rPr>
        <w:t>Columns and Filters Added Across Canary7</w:t>
      </w:r>
      <w:r w:rsidRPr="00F450D5">
        <w:t> </w:t>
      </w:r>
      <w:r w:rsidRPr="00F450D5">
        <w:br/>
        <w:t> </w:t>
      </w:r>
      <w:r w:rsidRPr="00F450D5">
        <w:br/>
        <w:t>New columns have been added to inventory enquiry and location list which will display whether an item or location is a permanent location.  </w:t>
      </w:r>
      <w:r w:rsidRPr="00F450D5">
        <w:br/>
        <w:t> </w:t>
      </w:r>
      <w:r w:rsidRPr="00F450D5">
        <w:br/>
        <w:t>A new column has been added to Inventory enquiry to display the job zone of the inventory location. </w:t>
      </w:r>
    </w:p>
    <w:p w14:paraId="6433B283" w14:textId="37C20EE2" w:rsidR="00F450D5" w:rsidRPr="00F450D5" w:rsidRDefault="00F450D5" w:rsidP="00F450D5">
      <w:pPr>
        <w:spacing w:line="240" w:lineRule="auto"/>
      </w:pPr>
      <w:r w:rsidRPr="00F450D5">
        <w:drawing>
          <wp:inline distT="0" distB="0" distL="0" distR="0" wp14:anchorId="0885637B" wp14:editId="65F8EA1A">
            <wp:extent cx="5731510" cy="3484880"/>
            <wp:effectExtent l="0" t="0" r="2540" b="1270"/>
            <wp:docPr id="2137910625"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10625" name="Picture 10" descr="A screenshot of a computer&#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84880"/>
                    </a:xfrm>
                    <a:prstGeom prst="rect">
                      <a:avLst/>
                    </a:prstGeom>
                    <a:noFill/>
                    <a:ln>
                      <a:noFill/>
                    </a:ln>
                  </pic:spPr>
                </pic:pic>
              </a:graphicData>
            </a:graphic>
          </wp:inline>
        </w:drawing>
      </w:r>
      <w:r w:rsidRPr="00F450D5">
        <w:t> </w:t>
      </w:r>
      <w:r w:rsidRPr="00F450D5">
        <w:br/>
        <w:t> </w:t>
      </w:r>
      <w:r w:rsidRPr="00F450D5">
        <w:br/>
        <w:t>Several new columns have been added to Shipment Planner: </w:t>
      </w:r>
    </w:p>
    <w:p w14:paraId="2E5446D9" w14:textId="77777777" w:rsidR="00F450D5" w:rsidRPr="00F450D5" w:rsidRDefault="00F450D5" w:rsidP="00F450D5">
      <w:pPr>
        <w:numPr>
          <w:ilvl w:val="0"/>
          <w:numId w:val="1"/>
        </w:numPr>
        <w:spacing w:line="240" w:lineRule="auto"/>
      </w:pPr>
      <w:r w:rsidRPr="00F450D5">
        <w:t>Ship to Instruction: This will display the ship to instructions stored on the shipment header.  </w:t>
      </w:r>
    </w:p>
    <w:p w14:paraId="722EC4F3" w14:textId="77777777" w:rsidR="00F450D5" w:rsidRPr="00F450D5" w:rsidRDefault="00F450D5" w:rsidP="00F450D5">
      <w:pPr>
        <w:numPr>
          <w:ilvl w:val="0"/>
          <w:numId w:val="2"/>
        </w:numPr>
        <w:spacing w:line="240" w:lineRule="auto"/>
      </w:pPr>
      <w:r w:rsidRPr="00F450D5">
        <w:t>Customer Code: Will display the customer code stored on the shipment header. Alongside this we have added a customer code filter into shipment planner. </w:t>
      </w:r>
    </w:p>
    <w:p w14:paraId="0746A17B" w14:textId="1D036D1A" w:rsidR="00F450D5" w:rsidRPr="00F450D5" w:rsidRDefault="00F450D5" w:rsidP="00F450D5">
      <w:pPr>
        <w:spacing w:line="240" w:lineRule="auto"/>
      </w:pPr>
      <w:r w:rsidRPr="00F450D5">
        <w:lastRenderedPageBreak/>
        <w:drawing>
          <wp:inline distT="0" distB="0" distL="0" distR="0" wp14:anchorId="00460FF3" wp14:editId="1939D4C5">
            <wp:extent cx="5731510" cy="2646680"/>
            <wp:effectExtent l="0" t="0" r="2540" b="1270"/>
            <wp:docPr id="1919629327"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629327" name="Picture 9" descr="A screenshot of a comput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46680"/>
                    </a:xfrm>
                    <a:prstGeom prst="rect">
                      <a:avLst/>
                    </a:prstGeom>
                    <a:noFill/>
                    <a:ln>
                      <a:noFill/>
                    </a:ln>
                  </pic:spPr>
                </pic:pic>
              </a:graphicData>
            </a:graphic>
          </wp:inline>
        </w:drawing>
      </w:r>
      <w:r w:rsidRPr="00F450D5">
        <w:t> </w:t>
      </w:r>
    </w:p>
    <w:p w14:paraId="71D07C63" w14:textId="77777777" w:rsidR="00F450D5" w:rsidRPr="00F450D5" w:rsidRDefault="00F450D5" w:rsidP="00F450D5">
      <w:pPr>
        <w:spacing w:line="240" w:lineRule="auto"/>
      </w:pPr>
    </w:p>
    <w:sectPr w:rsidR="00F450D5" w:rsidRPr="00F450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8694B"/>
    <w:multiLevelType w:val="multilevel"/>
    <w:tmpl w:val="7386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AB730D6"/>
    <w:multiLevelType w:val="multilevel"/>
    <w:tmpl w:val="7B04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40821851">
    <w:abstractNumId w:val="0"/>
  </w:num>
  <w:num w:numId="2" w16cid:durableId="1397163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340"/>
    <w:rsid w:val="006360B7"/>
    <w:rsid w:val="007E4DB1"/>
    <w:rsid w:val="009269DA"/>
    <w:rsid w:val="00C71340"/>
    <w:rsid w:val="00EF040A"/>
    <w:rsid w:val="00F450D5"/>
    <w:rsid w:val="00FE1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89935"/>
  <w15:chartTrackingRefBased/>
  <w15:docId w15:val="{1FDA7028-2D9C-44AB-AF65-049D201C7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13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13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13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13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13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13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13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13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13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3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13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13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13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13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13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13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13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1340"/>
    <w:rPr>
      <w:rFonts w:eastAsiaTheme="majorEastAsia" w:cstheme="majorBidi"/>
      <w:color w:val="272727" w:themeColor="text1" w:themeTint="D8"/>
    </w:rPr>
  </w:style>
  <w:style w:type="paragraph" w:styleId="Title">
    <w:name w:val="Title"/>
    <w:basedOn w:val="Normal"/>
    <w:next w:val="Normal"/>
    <w:link w:val="TitleChar"/>
    <w:uiPriority w:val="10"/>
    <w:qFormat/>
    <w:rsid w:val="00C713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3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13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3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1340"/>
    <w:pPr>
      <w:spacing w:before="160"/>
      <w:jc w:val="center"/>
    </w:pPr>
    <w:rPr>
      <w:i/>
      <w:iCs/>
      <w:color w:val="404040" w:themeColor="text1" w:themeTint="BF"/>
    </w:rPr>
  </w:style>
  <w:style w:type="character" w:customStyle="1" w:styleId="QuoteChar">
    <w:name w:val="Quote Char"/>
    <w:basedOn w:val="DefaultParagraphFont"/>
    <w:link w:val="Quote"/>
    <w:uiPriority w:val="29"/>
    <w:rsid w:val="00C71340"/>
    <w:rPr>
      <w:i/>
      <w:iCs/>
      <w:color w:val="404040" w:themeColor="text1" w:themeTint="BF"/>
    </w:rPr>
  </w:style>
  <w:style w:type="paragraph" w:styleId="ListParagraph">
    <w:name w:val="List Paragraph"/>
    <w:basedOn w:val="Normal"/>
    <w:uiPriority w:val="34"/>
    <w:qFormat/>
    <w:rsid w:val="00C71340"/>
    <w:pPr>
      <w:ind w:left="720"/>
      <w:contextualSpacing/>
    </w:pPr>
  </w:style>
  <w:style w:type="character" w:styleId="IntenseEmphasis">
    <w:name w:val="Intense Emphasis"/>
    <w:basedOn w:val="DefaultParagraphFont"/>
    <w:uiPriority w:val="21"/>
    <w:qFormat/>
    <w:rsid w:val="00C71340"/>
    <w:rPr>
      <w:i/>
      <w:iCs/>
      <w:color w:val="0F4761" w:themeColor="accent1" w:themeShade="BF"/>
    </w:rPr>
  </w:style>
  <w:style w:type="paragraph" w:styleId="IntenseQuote">
    <w:name w:val="Intense Quote"/>
    <w:basedOn w:val="Normal"/>
    <w:next w:val="Normal"/>
    <w:link w:val="IntenseQuoteChar"/>
    <w:uiPriority w:val="30"/>
    <w:qFormat/>
    <w:rsid w:val="00C713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1340"/>
    <w:rPr>
      <w:i/>
      <w:iCs/>
      <w:color w:val="0F4761" w:themeColor="accent1" w:themeShade="BF"/>
    </w:rPr>
  </w:style>
  <w:style w:type="character" w:styleId="IntenseReference">
    <w:name w:val="Intense Reference"/>
    <w:basedOn w:val="DefaultParagraphFont"/>
    <w:uiPriority w:val="32"/>
    <w:qFormat/>
    <w:rsid w:val="00C713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McGuigan</dc:creator>
  <cp:keywords/>
  <dc:description/>
  <cp:lastModifiedBy>Matthew McGuigan</cp:lastModifiedBy>
  <cp:revision>1</cp:revision>
  <dcterms:created xsi:type="dcterms:W3CDTF">2025-10-09T14:26:00Z</dcterms:created>
  <dcterms:modified xsi:type="dcterms:W3CDTF">2025-10-09T14:52:00Z</dcterms:modified>
</cp:coreProperties>
</file>