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7F5C" w:rsidRDefault="00000000">
      <w:pPr>
        <w:spacing w:after="0"/>
        <w:jc w:val="center"/>
      </w:pPr>
      <w:r>
        <w:rPr>
          <w:b/>
          <w:color w:val="163652"/>
          <w:sz w:val="42"/>
        </w:rPr>
        <w:t>LI ZHANG</w:t>
      </w:r>
    </w:p>
    <w:p w:rsidR="00307F5C" w:rsidRDefault="00000000">
      <w:pPr>
        <w:spacing w:after="20"/>
        <w:jc w:val="center"/>
      </w:pPr>
      <w:r>
        <w:rPr>
          <w:b/>
          <w:color w:val="1E5C87"/>
          <w:sz w:val="21"/>
        </w:rPr>
        <w:t xml:space="preserve">PRODUCT </w:t>
      </w:r>
      <w:r w:rsidR="005C12BB">
        <w:rPr>
          <w:b/>
          <w:color w:val="1E5C87"/>
          <w:sz w:val="21"/>
        </w:rPr>
        <w:t>&amp;</w:t>
      </w:r>
      <w:r>
        <w:rPr>
          <w:b/>
          <w:color w:val="1E5C87"/>
          <w:sz w:val="21"/>
        </w:rPr>
        <w:t xml:space="preserve"> </w:t>
      </w:r>
      <w:r w:rsidR="005C12BB">
        <w:rPr>
          <w:b/>
          <w:color w:val="1E5C87"/>
          <w:sz w:val="21"/>
          <w:lang w:eastAsia="zh-CN"/>
        </w:rPr>
        <w:t xml:space="preserve">UX DESIGNER | </w:t>
      </w:r>
      <w:r>
        <w:rPr>
          <w:rFonts w:hint="eastAsia"/>
          <w:b/>
          <w:color w:val="1E5C87"/>
          <w:sz w:val="21"/>
          <w:lang w:eastAsia="zh-CN"/>
        </w:rPr>
        <w:t>D</w:t>
      </w:r>
      <w:r>
        <w:rPr>
          <w:b/>
          <w:color w:val="1E5C87"/>
          <w:sz w:val="21"/>
        </w:rPr>
        <w:t>EFENSE &amp; MISSION-CRITICAL SYSTEMS</w:t>
      </w:r>
    </w:p>
    <w:p w:rsidR="00040D5B" w:rsidRPr="00040D5B" w:rsidRDefault="00000000" w:rsidP="00040D5B">
      <w:pPr>
        <w:pBdr>
          <w:bottom w:val="single" w:sz="10" w:space="2" w:color="1E5C87"/>
        </w:pBdr>
        <w:spacing w:after="60"/>
        <w:jc w:val="center"/>
      </w:pPr>
      <w:r>
        <w:t xml:space="preserve">Hayward, </w:t>
      </w:r>
      <w:proofErr w:type="gramStart"/>
      <w:r>
        <w:t>CA  |</w:t>
      </w:r>
      <w:proofErr w:type="gramEnd"/>
      <w:r>
        <w:t xml:space="preserve">  510-213-4149  |  meiyaraye@gmail.co</w:t>
      </w:r>
      <w:r w:rsidR="00040D5B">
        <w:t>m</w:t>
      </w:r>
    </w:p>
    <w:p w:rsidR="00040D5B" w:rsidRDefault="00040D5B">
      <w:pPr>
        <w:pStyle w:val="Heading1"/>
        <w:pBdr>
          <w:bottom w:val="single" w:sz="4" w:space="2" w:color="9EB6C7"/>
        </w:pBdr>
        <w:rPr>
          <w:sz w:val="28"/>
        </w:rPr>
      </w:pPr>
    </w:p>
    <w:p w:rsidR="00307F5C" w:rsidRPr="00E06074" w:rsidRDefault="00000000">
      <w:pPr>
        <w:pStyle w:val="Heading1"/>
        <w:pBdr>
          <w:bottom w:val="single" w:sz="4" w:space="2" w:color="9EB6C7"/>
        </w:pBdr>
        <w:rPr>
          <w:sz w:val="28"/>
        </w:rPr>
      </w:pPr>
      <w:r w:rsidRPr="00E06074">
        <w:rPr>
          <w:sz w:val="28"/>
        </w:rPr>
        <w:t>PRODUCT DESIGN PROFILE</w:t>
      </w:r>
    </w:p>
    <w:p w:rsidR="00307F5C" w:rsidRPr="00A73895" w:rsidRDefault="00000000">
      <w:pPr>
        <w:rPr>
          <w:sz w:val="21"/>
          <w:szCs w:val="21"/>
        </w:rPr>
      </w:pPr>
      <w:r w:rsidRPr="00A73895">
        <w:rPr>
          <w:b/>
          <w:sz w:val="21"/>
          <w:szCs w:val="21"/>
        </w:rPr>
        <w:t xml:space="preserve">Product designer with 5+ years of UI/UX experience and 10+ years across digital products, visual systems, government, and U.S. Navy environments. </w:t>
      </w:r>
      <w:r w:rsidRPr="00A73895">
        <w:rPr>
          <w:sz w:val="21"/>
          <w:szCs w:val="21"/>
        </w:rPr>
        <w:t>Leads work from discovery and workflow mapping through wireframes, prototypes, usability validation, launch, and iteration. Translates complex requirements and operational constraints into clear, accessible web and mobile experiences. Improved user satisfaction from 2.8 to 4.0 and created reusable UI patterns applied across 1,000+ pages. Brings firsthand familiarity with military users, command procedures, readiness, safety, accountability, and mission-driven communication.</w:t>
      </w:r>
    </w:p>
    <w:p w:rsidR="00E06074" w:rsidRPr="00E06074" w:rsidRDefault="00E06074">
      <w:pPr>
        <w:rPr>
          <w:sz w:val="20"/>
          <w:szCs w:val="20"/>
        </w:rPr>
      </w:pPr>
    </w:p>
    <w:p w:rsidR="00307F5C" w:rsidRPr="00E06074" w:rsidRDefault="00000000">
      <w:pPr>
        <w:pStyle w:val="Heading1"/>
        <w:pBdr>
          <w:bottom w:val="single" w:sz="4" w:space="2" w:color="9EB6C7"/>
        </w:pBdr>
        <w:rPr>
          <w:sz w:val="28"/>
        </w:rPr>
      </w:pPr>
      <w:r w:rsidRPr="00E06074">
        <w:rPr>
          <w:sz w:val="28"/>
        </w:rPr>
        <w:t>CORE PRODUCT DESIGN SKILLS</w:t>
      </w:r>
    </w:p>
    <w:p w:rsidR="00FF3FAB" w:rsidRPr="00E06074" w:rsidRDefault="00000000">
      <w:pPr>
        <w:rPr>
          <w:sz w:val="20"/>
          <w:szCs w:val="20"/>
        </w:rPr>
      </w:pPr>
      <w:r w:rsidRPr="00E06074">
        <w:rPr>
          <w:b/>
          <w:sz w:val="20"/>
          <w:szCs w:val="20"/>
        </w:rPr>
        <w:t xml:space="preserve">Product &amp; UX: </w:t>
      </w:r>
      <w:r w:rsidRPr="00E06074">
        <w:rPr>
          <w:sz w:val="20"/>
          <w:szCs w:val="20"/>
        </w:rPr>
        <w:t>End-to-End Product Design • User Research • Stakeholder Interviews • Journey &amp; Task Flows • Information Architecture • Interaction Design • Wireframing • High-Fidelity Prototyping • Usability Testing • Accessibility • Responsive Web &amp; Mobile • Design Systems</w:t>
      </w:r>
    </w:p>
    <w:p w:rsidR="00307F5C" w:rsidRDefault="00000000" w:rsidP="00FF3FAB">
      <w:pPr>
        <w:spacing w:before="240"/>
        <w:rPr>
          <w:sz w:val="20"/>
          <w:szCs w:val="20"/>
        </w:rPr>
      </w:pPr>
      <w:r w:rsidRPr="00E06074">
        <w:rPr>
          <w:b/>
          <w:sz w:val="20"/>
          <w:szCs w:val="20"/>
        </w:rPr>
        <w:t xml:space="preserve">Defense-Domain Strengths: </w:t>
      </w:r>
      <w:r w:rsidRPr="00E06074">
        <w:rPr>
          <w:sz w:val="20"/>
          <w:szCs w:val="20"/>
        </w:rPr>
        <w:t>Mission Workflow Translation • Human Factors Mindset • Safety-Critical Procedures • Operational Readiness • Cross-Functional Collaboration • Structured Communication • Security-Aware Environments</w:t>
      </w:r>
    </w:p>
    <w:p w:rsidR="00E06074" w:rsidRPr="00E06074" w:rsidRDefault="00E06074">
      <w:pPr>
        <w:rPr>
          <w:sz w:val="20"/>
          <w:szCs w:val="20"/>
        </w:rPr>
      </w:pPr>
    </w:p>
    <w:p w:rsidR="003802AF" w:rsidRPr="00E06074" w:rsidRDefault="003802AF" w:rsidP="003802AF">
      <w:pPr>
        <w:pStyle w:val="Heading1"/>
        <w:pBdr>
          <w:bottom w:val="single" w:sz="4" w:space="2" w:color="9EB6C7"/>
        </w:pBdr>
        <w:rPr>
          <w:sz w:val="28"/>
        </w:rPr>
      </w:pPr>
      <w:r w:rsidRPr="00E06074">
        <w:rPr>
          <w:sz w:val="28"/>
        </w:rPr>
        <w:t>DEFENSE &amp; MILITARY EXPERIENCE</w:t>
      </w:r>
    </w:p>
    <w:p w:rsidR="003802AF" w:rsidRPr="00E06074" w:rsidRDefault="003802AF" w:rsidP="003802AF">
      <w:pPr>
        <w:keepNext/>
        <w:spacing w:before="40" w:after="0"/>
        <w:rPr>
          <w:sz w:val="20"/>
          <w:szCs w:val="20"/>
        </w:rPr>
      </w:pPr>
      <w:r w:rsidRPr="003802AF">
        <w:rPr>
          <w:b/>
          <w:color w:val="163652"/>
          <w:sz w:val="24"/>
          <w:szCs w:val="24"/>
        </w:rPr>
        <w:t xml:space="preserve">Navy Talent Acquisition Group Golden </w:t>
      </w:r>
      <w:proofErr w:type="gramStart"/>
      <w:r w:rsidRPr="003802AF">
        <w:rPr>
          <w:b/>
          <w:color w:val="163652"/>
          <w:sz w:val="24"/>
          <w:szCs w:val="24"/>
        </w:rPr>
        <w:t>Gate</w:t>
      </w:r>
      <w:r w:rsidRPr="00E06074">
        <w:rPr>
          <w:i/>
          <w:color w:val="4B5259"/>
          <w:sz w:val="20"/>
          <w:szCs w:val="20"/>
        </w:rPr>
        <w:t xml:space="preserve">  |</w:t>
      </w:r>
      <w:proofErr w:type="gramEnd"/>
      <w:r w:rsidRPr="00E06074">
        <w:rPr>
          <w:i/>
          <w:color w:val="4B5259"/>
          <w:sz w:val="20"/>
          <w:szCs w:val="20"/>
        </w:rPr>
        <w:t xml:space="preserve">  Mountain View, CA</w:t>
      </w:r>
    </w:p>
    <w:p w:rsidR="003802AF" w:rsidRPr="00E06074" w:rsidRDefault="003802AF" w:rsidP="003802AF">
      <w:pPr>
        <w:keepNext/>
        <w:spacing w:after="20"/>
        <w:rPr>
          <w:sz w:val="20"/>
          <w:szCs w:val="20"/>
        </w:rPr>
      </w:pPr>
      <w:r w:rsidRPr="00E06074">
        <w:rPr>
          <w:b/>
          <w:sz w:val="20"/>
          <w:szCs w:val="20"/>
        </w:rPr>
        <w:t xml:space="preserve">Public Affairs Specialist / Digital Experience &amp; Content </w:t>
      </w:r>
      <w:r w:rsidR="00040D5B">
        <w:rPr>
          <w:b/>
          <w:sz w:val="20"/>
          <w:szCs w:val="20"/>
        </w:rPr>
        <w:t>D</w:t>
      </w:r>
      <w:r w:rsidR="00040D5B">
        <w:rPr>
          <w:rFonts w:hint="eastAsia"/>
          <w:b/>
          <w:sz w:val="20"/>
          <w:szCs w:val="20"/>
          <w:lang w:eastAsia="zh-CN"/>
        </w:rPr>
        <w:t>es</w:t>
      </w:r>
      <w:r w:rsidR="00040D5B">
        <w:rPr>
          <w:b/>
          <w:sz w:val="20"/>
          <w:szCs w:val="20"/>
          <w:lang w:eastAsia="zh-CN"/>
        </w:rPr>
        <w:t>igner</w:t>
      </w:r>
      <w:r w:rsidRPr="00E06074">
        <w:rPr>
          <w:b/>
          <w:sz w:val="20"/>
          <w:szCs w:val="20"/>
        </w:rPr>
        <w:t xml:space="preserve"> — Active </w:t>
      </w:r>
      <w:proofErr w:type="gramStart"/>
      <w:r w:rsidRPr="00E06074">
        <w:rPr>
          <w:b/>
          <w:sz w:val="20"/>
          <w:szCs w:val="20"/>
        </w:rPr>
        <w:t>Duty</w:t>
      </w:r>
      <w:r w:rsidRPr="00E06074">
        <w:rPr>
          <w:i/>
          <w:color w:val="4B5259"/>
          <w:sz w:val="20"/>
          <w:szCs w:val="20"/>
        </w:rPr>
        <w:t xml:space="preserve">  |</w:t>
      </w:r>
      <w:proofErr w:type="gramEnd"/>
      <w:r w:rsidRPr="00E06074">
        <w:rPr>
          <w:i/>
          <w:color w:val="4B5259"/>
          <w:sz w:val="20"/>
          <w:szCs w:val="20"/>
        </w:rPr>
        <w:t xml:space="preserve">  Jun 2024 – Jun 2026</w:t>
      </w:r>
    </w:p>
    <w:p w:rsidR="003802AF" w:rsidRPr="00E06074" w:rsidRDefault="003802AF" w:rsidP="003802AF">
      <w:pPr>
        <w:pStyle w:val="ListBullet"/>
        <w:spacing w:after="24" w:line="240" w:lineRule="auto"/>
        <w:ind w:left="245" w:hanging="173"/>
        <w:rPr>
          <w:sz w:val="20"/>
          <w:szCs w:val="20"/>
        </w:rPr>
      </w:pPr>
      <w:r w:rsidRPr="00E06074">
        <w:rPr>
          <w:sz w:val="20"/>
          <w:szCs w:val="20"/>
        </w:rPr>
        <w:t>Led development of digital communication experiences supporting 151 operations across 9 divisions and 42 stations, from stakeholder discovery and concept development through formal review, launch, and performance analysis.</w:t>
      </w:r>
    </w:p>
    <w:p w:rsidR="003802AF" w:rsidRPr="00E06074" w:rsidRDefault="003802AF" w:rsidP="003802AF">
      <w:pPr>
        <w:pStyle w:val="ListBullet"/>
        <w:spacing w:after="24" w:line="240" w:lineRule="auto"/>
        <w:ind w:left="245" w:hanging="173"/>
        <w:rPr>
          <w:sz w:val="20"/>
          <w:szCs w:val="20"/>
        </w:rPr>
      </w:pPr>
      <w:r w:rsidRPr="00E06074">
        <w:rPr>
          <w:sz w:val="20"/>
          <w:szCs w:val="20"/>
        </w:rPr>
        <w:t>Translated Navy policy, recruiting goals, leadership priorities, and operational constraints into clear, audience-centered digital and multimedia solutions for military personnel and the public.</w:t>
      </w:r>
    </w:p>
    <w:p w:rsidR="003802AF" w:rsidRPr="00E06074" w:rsidRDefault="003802AF" w:rsidP="003802AF">
      <w:pPr>
        <w:pStyle w:val="ListBullet"/>
        <w:spacing w:after="24" w:line="240" w:lineRule="auto"/>
        <w:ind w:left="245" w:hanging="173"/>
        <w:rPr>
          <w:sz w:val="20"/>
          <w:szCs w:val="20"/>
        </w:rPr>
      </w:pPr>
      <w:r w:rsidRPr="00E06074">
        <w:rPr>
          <w:sz w:val="20"/>
          <w:szCs w:val="20"/>
        </w:rPr>
        <w:t>Gathered input from leaders, recruiters, community partners, media, and event participants; synthesized feedback to improve workflows, formats, and delivery priorities across decentralized teams.</w:t>
      </w:r>
    </w:p>
    <w:p w:rsidR="003802AF" w:rsidRDefault="003802AF" w:rsidP="003802AF">
      <w:pPr>
        <w:pStyle w:val="ListBullet"/>
        <w:spacing w:after="24" w:line="240" w:lineRule="auto"/>
        <w:ind w:left="245" w:hanging="173"/>
        <w:rPr>
          <w:sz w:val="20"/>
          <w:szCs w:val="20"/>
        </w:rPr>
      </w:pPr>
      <w:r w:rsidRPr="00E06074">
        <w:rPr>
          <w:sz w:val="20"/>
          <w:szCs w:val="20"/>
        </w:rPr>
        <w:t>Established scalable guidance across 46 social accounts while maintaining Navy visual and public-affairs standards; contributed to 896% engagement growth and 972% Instagram reach growth year over year.</w:t>
      </w:r>
    </w:p>
    <w:p w:rsidR="001202AA" w:rsidRPr="001202AA" w:rsidRDefault="001202AA" w:rsidP="001202AA">
      <w:pPr>
        <w:pStyle w:val="ListBullet"/>
        <w:spacing w:after="32" w:line="240" w:lineRule="auto"/>
        <w:ind w:left="259" w:hanging="173"/>
        <w:rPr>
          <w:sz w:val="20"/>
          <w:szCs w:val="20"/>
        </w:rPr>
      </w:pPr>
      <w:r w:rsidRPr="00BD31F1">
        <w:rPr>
          <w:sz w:val="20"/>
          <w:szCs w:val="20"/>
        </w:rPr>
        <w:t>Delivered 2,182 photographs, 56 videos, and 11 published stories for high-visibility operations under demanding deadlines and formal military review requirements.</w:t>
      </w:r>
    </w:p>
    <w:p w:rsidR="003802AF" w:rsidRPr="00E06074" w:rsidRDefault="003802AF" w:rsidP="003802AF">
      <w:pPr>
        <w:pStyle w:val="ListBullet"/>
        <w:numPr>
          <w:ilvl w:val="0"/>
          <w:numId w:val="0"/>
        </w:numPr>
        <w:spacing w:after="24" w:line="240" w:lineRule="auto"/>
        <w:ind w:left="245"/>
        <w:rPr>
          <w:sz w:val="20"/>
          <w:szCs w:val="20"/>
        </w:rPr>
      </w:pPr>
    </w:p>
    <w:p w:rsidR="003802AF" w:rsidRPr="00E06074" w:rsidRDefault="003802AF" w:rsidP="003802AF">
      <w:pPr>
        <w:keepNext/>
        <w:spacing w:before="40" w:after="0"/>
        <w:rPr>
          <w:sz w:val="20"/>
          <w:szCs w:val="20"/>
        </w:rPr>
      </w:pPr>
      <w:r w:rsidRPr="003802AF">
        <w:rPr>
          <w:b/>
          <w:color w:val="163652"/>
          <w:sz w:val="24"/>
          <w:szCs w:val="24"/>
        </w:rPr>
        <w:t>U.S. Navy Reserve — Submarine Group 9 (SUBGRU 9</w:t>
      </w:r>
      <w:proofErr w:type="gramStart"/>
      <w:r w:rsidRPr="003802AF">
        <w:rPr>
          <w:b/>
          <w:color w:val="163652"/>
          <w:sz w:val="24"/>
          <w:szCs w:val="24"/>
        </w:rPr>
        <w:t>)</w:t>
      </w:r>
      <w:r w:rsidRPr="00E06074">
        <w:rPr>
          <w:i/>
          <w:color w:val="4B5259"/>
          <w:sz w:val="20"/>
          <w:szCs w:val="20"/>
        </w:rPr>
        <w:t xml:space="preserve">  |</w:t>
      </w:r>
      <w:proofErr w:type="gramEnd"/>
      <w:r w:rsidRPr="00E06074">
        <w:rPr>
          <w:i/>
          <w:color w:val="4B5259"/>
          <w:sz w:val="20"/>
          <w:szCs w:val="20"/>
        </w:rPr>
        <w:t xml:space="preserve">  Naval Base Kitsap-Bangor, WA</w:t>
      </w:r>
    </w:p>
    <w:p w:rsidR="003802AF" w:rsidRPr="00E06074" w:rsidRDefault="003802AF" w:rsidP="003802AF">
      <w:pPr>
        <w:keepNext/>
        <w:spacing w:after="20"/>
        <w:rPr>
          <w:sz w:val="20"/>
          <w:szCs w:val="20"/>
        </w:rPr>
      </w:pPr>
      <w:r w:rsidRPr="00E06074">
        <w:rPr>
          <w:b/>
          <w:sz w:val="20"/>
          <w:szCs w:val="20"/>
        </w:rPr>
        <w:t>Security Readiness &amp; Force Protection Training — Part-</w:t>
      </w:r>
      <w:proofErr w:type="gramStart"/>
      <w:r w:rsidRPr="00E06074">
        <w:rPr>
          <w:b/>
          <w:sz w:val="20"/>
          <w:szCs w:val="20"/>
        </w:rPr>
        <w:t>Time</w:t>
      </w:r>
      <w:r w:rsidRPr="00E06074">
        <w:rPr>
          <w:i/>
          <w:color w:val="4B5259"/>
          <w:sz w:val="20"/>
          <w:szCs w:val="20"/>
        </w:rPr>
        <w:t xml:space="preserve">  |</w:t>
      </w:r>
      <w:proofErr w:type="gramEnd"/>
      <w:r w:rsidRPr="00E06074">
        <w:rPr>
          <w:i/>
          <w:color w:val="4B5259"/>
          <w:sz w:val="20"/>
          <w:szCs w:val="20"/>
        </w:rPr>
        <w:t xml:space="preserve">  Jan 2024 – </w:t>
      </w:r>
      <w:r>
        <w:rPr>
          <w:i/>
          <w:color w:val="4B5259"/>
          <w:sz w:val="20"/>
          <w:szCs w:val="20"/>
        </w:rPr>
        <w:t>P</w:t>
      </w:r>
      <w:r>
        <w:rPr>
          <w:rFonts w:hint="eastAsia"/>
          <w:i/>
          <w:color w:val="4B5259"/>
          <w:sz w:val="20"/>
          <w:szCs w:val="20"/>
          <w:lang w:eastAsia="zh-CN"/>
        </w:rPr>
        <w:t>re</w:t>
      </w:r>
      <w:r>
        <w:rPr>
          <w:i/>
          <w:color w:val="4B5259"/>
          <w:sz w:val="20"/>
          <w:szCs w:val="20"/>
          <w:lang w:eastAsia="zh-CN"/>
        </w:rPr>
        <w:t>sent</w:t>
      </w:r>
    </w:p>
    <w:p w:rsidR="003802AF" w:rsidRPr="00E06074" w:rsidRDefault="003802AF" w:rsidP="003802AF">
      <w:pPr>
        <w:pStyle w:val="ListBullet"/>
        <w:spacing w:after="24" w:line="240" w:lineRule="auto"/>
        <w:ind w:left="245" w:hanging="173"/>
        <w:rPr>
          <w:sz w:val="20"/>
          <w:szCs w:val="20"/>
        </w:rPr>
      </w:pPr>
      <w:r w:rsidRPr="00E06074">
        <w:rPr>
          <w:sz w:val="20"/>
          <w:szCs w:val="20"/>
        </w:rPr>
        <w:t>Support readiness requirements for SUBGRU 9, a U.S. Pacific Fleet command overseeing assigned submarine forces in the Pacific Northwest.</w:t>
      </w:r>
    </w:p>
    <w:p w:rsidR="003802AF" w:rsidRPr="00E06074" w:rsidRDefault="003802AF" w:rsidP="003802AF">
      <w:pPr>
        <w:pStyle w:val="ListBullet"/>
        <w:spacing w:after="24" w:line="240" w:lineRule="auto"/>
        <w:ind w:left="245" w:hanging="173"/>
        <w:rPr>
          <w:sz w:val="20"/>
          <w:szCs w:val="20"/>
        </w:rPr>
      </w:pPr>
      <w:r w:rsidRPr="00E06074">
        <w:rPr>
          <w:sz w:val="20"/>
          <w:szCs w:val="20"/>
        </w:rPr>
        <w:t>Participate in law-enforcement and force-protection training covering weapons handling and accountability, safety procedures, and scenario-based tactical exercises.</w:t>
      </w:r>
    </w:p>
    <w:p w:rsidR="003802AF" w:rsidRDefault="003802AF" w:rsidP="003802AF">
      <w:pPr>
        <w:pStyle w:val="ListBullet"/>
        <w:spacing w:after="24" w:line="240" w:lineRule="auto"/>
        <w:ind w:left="245" w:hanging="173"/>
        <w:rPr>
          <w:sz w:val="20"/>
          <w:szCs w:val="20"/>
        </w:rPr>
      </w:pPr>
      <w:r w:rsidRPr="00E06074">
        <w:rPr>
          <w:sz w:val="20"/>
          <w:szCs w:val="20"/>
        </w:rPr>
        <w:t>Apply command procedures, situational awareness, teamwork, and disciplined communication during practical security and emergency-response drills.</w:t>
      </w:r>
    </w:p>
    <w:p w:rsidR="00040D5B" w:rsidRPr="00E06074" w:rsidRDefault="00040D5B" w:rsidP="00040D5B">
      <w:pPr>
        <w:pStyle w:val="ListBullet"/>
        <w:numPr>
          <w:ilvl w:val="0"/>
          <w:numId w:val="0"/>
        </w:numPr>
        <w:spacing w:after="24" w:line="240" w:lineRule="auto"/>
        <w:ind w:left="245"/>
        <w:rPr>
          <w:sz w:val="20"/>
          <w:szCs w:val="20"/>
        </w:rPr>
      </w:pPr>
    </w:p>
    <w:p w:rsidR="003802AF" w:rsidRPr="00E06074" w:rsidRDefault="003802AF" w:rsidP="003802AF">
      <w:pPr>
        <w:keepNext/>
        <w:spacing w:before="40" w:after="0"/>
        <w:rPr>
          <w:sz w:val="20"/>
          <w:szCs w:val="20"/>
        </w:rPr>
      </w:pPr>
      <w:r w:rsidRPr="00040D5B">
        <w:rPr>
          <w:b/>
          <w:color w:val="163652"/>
          <w:sz w:val="24"/>
          <w:szCs w:val="24"/>
        </w:rPr>
        <w:t>U.S. Navy Reserve — Navy Cargo Handling Battalion 14 (NCHB-14</w:t>
      </w:r>
      <w:proofErr w:type="gramStart"/>
      <w:r w:rsidRPr="00040D5B">
        <w:rPr>
          <w:b/>
          <w:color w:val="163652"/>
          <w:sz w:val="24"/>
          <w:szCs w:val="24"/>
        </w:rPr>
        <w:t>)</w:t>
      </w:r>
      <w:r w:rsidRPr="00E06074">
        <w:rPr>
          <w:i/>
          <w:color w:val="4B5259"/>
          <w:sz w:val="20"/>
          <w:szCs w:val="20"/>
        </w:rPr>
        <w:t xml:space="preserve">  |</w:t>
      </w:r>
      <w:proofErr w:type="gramEnd"/>
      <w:r w:rsidRPr="00E06074">
        <w:rPr>
          <w:i/>
          <w:color w:val="4B5259"/>
          <w:sz w:val="20"/>
          <w:szCs w:val="20"/>
        </w:rPr>
        <w:t xml:space="preserve">  Port Hueneme, CA</w:t>
      </w:r>
    </w:p>
    <w:p w:rsidR="003802AF" w:rsidRPr="00E06074" w:rsidRDefault="003802AF" w:rsidP="003802AF">
      <w:pPr>
        <w:keepNext/>
        <w:spacing w:after="20"/>
        <w:rPr>
          <w:sz w:val="20"/>
          <w:szCs w:val="20"/>
        </w:rPr>
      </w:pPr>
      <w:r w:rsidRPr="00E06074">
        <w:rPr>
          <w:b/>
          <w:sz w:val="20"/>
          <w:szCs w:val="20"/>
        </w:rPr>
        <w:t>Expeditionary Logistics Support — Part-</w:t>
      </w:r>
      <w:proofErr w:type="gramStart"/>
      <w:r w:rsidRPr="00E06074">
        <w:rPr>
          <w:b/>
          <w:sz w:val="20"/>
          <w:szCs w:val="20"/>
        </w:rPr>
        <w:t>Time</w:t>
      </w:r>
      <w:r w:rsidRPr="00E06074">
        <w:rPr>
          <w:i/>
          <w:color w:val="4B5259"/>
          <w:sz w:val="20"/>
          <w:szCs w:val="20"/>
        </w:rPr>
        <w:t xml:space="preserve">  |</w:t>
      </w:r>
      <w:proofErr w:type="gramEnd"/>
      <w:r w:rsidRPr="00E06074">
        <w:rPr>
          <w:i/>
          <w:color w:val="4B5259"/>
          <w:sz w:val="20"/>
          <w:szCs w:val="20"/>
        </w:rPr>
        <w:t xml:space="preserve">  Feb 2019 – Dec 2023</w:t>
      </w:r>
    </w:p>
    <w:p w:rsidR="003802AF" w:rsidRPr="00E06074" w:rsidRDefault="003802AF" w:rsidP="003802AF">
      <w:pPr>
        <w:pStyle w:val="ListBullet"/>
        <w:spacing w:after="24" w:line="240" w:lineRule="auto"/>
        <w:ind w:left="245" w:hanging="173"/>
        <w:rPr>
          <w:sz w:val="20"/>
          <w:szCs w:val="20"/>
        </w:rPr>
      </w:pPr>
      <w:r w:rsidRPr="00E06074">
        <w:rPr>
          <w:sz w:val="20"/>
          <w:szCs w:val="20"/>
        </w:rPr>
        <w:t>Served under the Navy Expeditionary Logistics Support Group, supporting active-duty NCHB-11, maritime operations, and mission readiness.</w:t>
      </w:r>
    </w:p>
    <w:p w:rsidR="003802AF" w:rsidRPr="00E06074" w:rsidRDefault="003802AF" w:rsidP="003802AF">
      <w:pPr>
        <w:pStyle w:val="ListBullet"/>
        <w:spacing w:after="24" w:line="240" w:lineRule="auto"/>
        <w:ind w:left="245" w:hanging="173"/>
        <w:rPr>
          <w:sz w:val="20"/>
          <w:szCs w:val="20"/>
        </w:rPr>
      </w:pPr>
      <w:r w:rsidRPr="00E06074">
        <w:rPr>
          <w:sz w:val="20"/>
          <w:szCs w:val="20"/>
        </w:rPr>
        <w:t>Supported cargo-handling operations for ocean-going vessels, aircraft, and ordnance while maintaining safety, accountability, and cross-service coordination.</w:t>
      </w:r>
    </w:p>
    <w:p w:rsidR="003802AF" w:rsidRPr="003802AF" w:rsidRDefault="003802AF" w:rsidP="003802AF">
      <w:pPr>
        <w:pStyle w:val="ListBullet"/>
        <w:spacing w:after="24" w:line="240" w:lineRule="auto"/>
        <w:ind w:left="245" w:hanging="173"/>
        <w:rPr>
          <w:sz w:val="20"/>
          <w:szCs w:val="20"/>
        </w:rPr>
      </w:pPr>
      <w:r w:rsidRPr="00E06074">
        <w:rPr>
          <w:sz w:val="20"/>
          <w:szCs w:val="20"/>
        </w:rPr>
        <w:t>Participated in joint exercises and operational rotations with Navy cargo-handling units and Air Force mobility teams.</w:t>
      </w:r>
    </w:p>
    <w:p w:rsidR="00307F5C" w:rsidRPr="00E06074" w:rsidRDefault="00000000">
      <w:pPr>
        <w:pStyle w:val="Heading1"/>
        <w:pBdr>
          <w:bottom w:val="single" w:sz="4" w:space="2" w:color="9EB6C7"/>
        </w:pBdr>
        <w:rPr>
          <w:sz w:val="28"/>
        </w:rPr>
      </w:pPr>
      <w:r w:rsidRPr="00E06074">
        <w:rPr>
          <w:sz w:val="28"/>
        </w:rPr>
        <w:lastRenderedPageBreak/>
        <w:t>PRODUCT DESIGN EXPERIENCE</w:t>
      </w:r>
    </w:p>
    <w:p w:rsidR="00A73895" w:rsidRPr="00E06074" w:rsidRDefault="00A73895" w:rsidP="00A73895">
      <w:pPr>
        <w:keepNext/>
        <w:spacing w:before="40" w:after="0"/>
        <w:rPr>
          <w:sz w:val="20"/>
          <w:szCs w:val="20"/>
        </w:rPr>
      </w:pPr>
      <w:r w:rsidRPr="0083667B">
        <w:rPr>
          <w:b/>
          <w:color w:val="163652"/>
          <w:sz w:val="24"/>
          <w:szCs w:val="24"/>
        </w:rPr>
        <w:t xml:space="preserve">County of San </w:t>
      </w:r>
      <w:proofErr w:type="gramStart"/>
      <w:r w:rsidRPr="0083667B">
        <w:rPr>
          <w:b/>
          <w:color w:val="163652"/>
          <w:sz w:val="24"/>
          <w:szCs w:val="24"/>
        </w:rPr>
        <w:t>Mateo</w:t>
      </w:r>
      <w:r w:rsidRPr="00E06074">
        <w:rPr>
          <w:i/>
          <w:color w:val="4B5259"/>
          <w:sz w:val="20"/>
          <w:szCs w:val="20"/>
        </w:rPr>
        <w:t xml:space="preserve">  |</w:t>
      </w:r>
      <w:proofErr w:type="gramEnd"/>
      <w:r w:rsidRPr="00E06074">
        <w:rPr>
          <w:i/>
          <w:color w:val="4B5259"/>
          <w:sz w:val="20"/>
          <w:szCs w:val="20"/>
        </w:rPr>
        <w:t xml:space="preserve">  Redwood City, CA</w:t>
      </w:r>
    </w:p>
    <w:p w:rsidR="00A73895" w:rsidRPr="00E06074" w:rsidRDefault="00A73895" w:rsidP="00A73895">
      <w:pPr>
        <w:keepNext/>
        <w:spacing w:after="20"/>
        <w:rPr>
          <w:sz w:val="20"/>
          <w:szCs w:val="20"/>
        </w:rPr>
      </w:pPr>
      <w:proofErr w:type="spellStart"/>
      <w:r w:rsidRPr="00E06074">
        <w:rPr>
          <w:b/>
          <w:sz w:val="20"/>
          <w:szCs w:val="20"/>
        </w:rPr>
        <w:t>SkillBridge</w:t>
      </w:r>
      <w:proofErr w:type="spellEnd"/>
      <w:r w:rsidRPr="00E06074">
        <w:rPr>
          <w:b/>
          <w:sz w:val="20"/>
          <w:szCs w:val="20"/>
        </w:rPr>
        <w:t xml:space="preserve"> Fellow — Digital Content &amp; Experience </w:t>
      </w:r>
      <w:proofErr w:type="gramStart"/>
      <w:r w:rsidRPr="00E06074">
        <w:rPr>
          <w:b/>
          <w:sz w:val="20"/>
          <w:szCs w:val="20"/>
        </w:rPr>
        <w:t>Support</w:t>
      </w:r>
      <w:r w:rsidRPr="00E06074">
        <w:rPr>
          <w:i/>
          <w:color w:val="4B5259"/>
          <w:sz w:val="20"/>
          <w:szCs w:val="20"/>
        </w:rPr>
        <w:t xml:space="preserve">  |</w:t>
      </w:r>
      <w:proofErr w:type="gramEnd"/>
      <w:r w:rsidRPr="00E06074">
        <w:rPr>
          <w:i/>
          <w:color w:val="4B5259"/>
          <w:sz w:val="20"/>
          <w:szCs w:val="20"/>
        </w:rPr>
        <w:t xml:space="preserve">  Apr 2026 – Jun 2026</w:t>
      </w:r>
    </w:p>
    <w:p w:rsidR="00A73895" w:rsidRPr="00E06074" w:rsidRDefault="00A73895" w:rsidP="00A73895">
      <w:pPr>
        <w:pStyle w:val="ListBullet"/>
        <w:spacing w:after="24" w:line="240" w:lineRule="auto"/>
        <w:ind w:left="245" w:hanging="173"/>
        <w:rPr>
          <w:sz w:val="20"/>
          <w:szCs w:val="20"/>
        </w:rPr>
      </w:pPr>
      <w:r w:rsidRPr="00E06074">
        <w:rPr>
          <w:sz w:val="20"/>
          <w:szCs w:val="20"/>
        </w:rPr>
        <w:t>Evaluated the County job-application website with the Senior Graphic Designer and recommended usability, accessibility, and content improvements for a clearer end-to-end applicant experience.</w:t>
      </w:r>
    </w:p>
    <w:p w:rsidR="00A73895" w:rsidRDefault="00A73895" w:rsidP="00A73895">
      <w:pPr>
        <w:pStyle w:val="ListBullet"/>
        <w:spacing w:after="24" w:line="240" w:lineRule="auto"/>
        <w:ind w:left="245" w:hanging="173"/>
        <w:rPr>
          <w:sz w:val="20"/>
          <w:szCs w:val="20"/>
        </w:rPr>
      </w:pPr>
      <w:r w:rsidRPr="00E06074">
        <w:rPr>
          <w:sz w:val="20"/>
          <w:szCs w:val="20"/>
        </w:rPr>
        <w:t>Translated recruiting and Veterans Services needs into digital experiences and communication assets; aligned stakeholder feedback, public-sector requirements, accessibility, and visual standards.</w:t>
      </w:r>
    </w:p>
    <w:p w:rsidR="00A73895" w:rsidRDefault="00A73895">
      <w:pPr>
        <w:keepNext/>
        <w:spacing w:before="40" w:after="0"/>
        <w:rPr>
          <w:b/>
          <w:color w:val="163652"/>
          <w:sz w:val="24"/>
          <w:szCs w:val="24"/>
        </w:rPr>
      </w:pPr>
    </w:p>
    <w:p w:rsidR="00307F5C" w:rsidRPr="00E06074" w:rsidRDefault="00000000">
      <w:pPr>
        <w:keepNext/>
        <w:spacing w:before="40" w:after="0"/>
        <w:rPr>
          <w:sz w:val="20"/>
          <w:szCs w:val="20"/>
        </w:rPr>
      </w:pPr>
      <w:r w:rsidRPr="0083667B">
        <w:rPr>
          <w:b/>
          <w:color w:val="163652"/>
          <w:sz w:val="24"/>
          <w:szCs w:val="24"/>
        </w:rPr>
        <w:t xml:space="preserve">Infosys Ltd / ASK Consulting — Client: AT&amp;T / </w:t>
      </w:r>
      <w:proofErr w:type="gramStart"/>
      <w:r w:rsidRPr="0083667B">
        <w:rPr>
          <w:b/>
          <w:color w:val="163652"/>
          <w:sz w:val="24"/>
          <w:szCs w:val="24"/>
        </w:rPr>
        <w:t>DIRECTV</w:t>
      </w:r>
      <w:r w:rsidRPr="00E06074">
        <w:rPr>
          <w:i/>
          <w:color w:val="4B5259"/>
          <w:sz w:val="20"/>
          <w:szCs w:val="20"/>
        </w:rPr>
        <w:t xml:space="preserve">  |</w:t>
      </w:r>
      <w:proofErr w:type="gramEnd"/>
      <w:r w:rsidRPr="00E06074">
        <w:rPr>
          <w:i/>
          <w:color w:val="4B5259"/>
          <w:sz w:val="20"/>
          <w:szCs w:val="20"/>
        </w:rPr>
        <w:t xml:space="preserve">  Remote / Hayward, CA</w:t>
      </w:r>
    </w:p>
    <w:p w:rsidR="00307F5C" w:rsidRPr="00E06074" w:rsidRDefault="00A73895">
      <w:pPr>
        <w:keepNext/>
        <w:spacing w:after="20"/>
        <w:rPr>
          <w:sz w:val="20"/>
          <w:szCs w:val="20"/>
        </w:rPr>
      </w:pPr>
      <w:r>
        <w:rPr>
          <w:b/>
          <w:sz w:val="20"/>
          <w:szCs w:val="20"/>
        </w:rPr>
        <w:t>Product</w:t>
      </w:r>
      <w:r w:rsidRPr="00E06074">
        <w:rPr>
          <w:b/>
          <w:sz w:val="20"/>
          <w:szCs w:val="20"/>
        </w:rPr>
        <w:t xml:space="preserve"> </w:t>
      </w:r>
      <w:proofErr w:type="gramStart"/>
      <w:r w:rsidRPr="00E06074">
        <w:rPr>
          <w:b/>
          <w:sz w:val="20"/>
          <w:szCs w:val="20"/>
        </w:rPr>
        <w:t>Designer</w:t>
      </w:r>
      <w:r w:rsidRPr="00E06074">
        <w:rPr>
          <w:i/>
          <w:color w:val="4B5259"/>
          <w:sz w:val="20"/>
          <w:szCs w:val="20"/>
        </w:rPr>
        <w:t xml:space="preserve">  |</w:t>
      </w:r>
      <w:proofErr w:type="gramEnd"/>
      <w:r w:rsidRPr="00E06074">
        <w:rPr>
          <w:i/>
          <w:color w:val="4B5259"/>
          <w:sz w:val="20"/>
          <w:szCs w:val="20"/>
        </w:rPr>
        <w:t xml:space="preserve">  Apr 2022 – Dec 2023</w:t>
      </w:r>
    </w:p>
    <w:p w:rsidR="00952C7A" w:rsidRPr="00E06074" w:rsidRDefault="00952C7A" w:rsidP="00952C7A">
      <w:pPr>
        <w:pStyle w:val="ListBullet"/>
        <w:spacing w:after="24" w:line="240" w:lineRule="auto"/>
        <w:ind w:left="245" w:hanging="173"/>
        <w:rPr>
          <w:sz w:val="20"/>
          <w:szCs w:val="20"/>
        </w:rPr>
      </w:pPr>
      <w:r w:rsidRPr="00E06074">
        <w:rPr>
          <w:sz w:val="20"/>
          <w:szCs w:val="20"/>
        </w:rPr>
        <w:t>Led end-to-end product and UX design for AT&amp;T/DIRECTV customer-support web and app experiences, partnering with product, content, engineering, and business teams from requirement clarification and workflow mapping through high-fidelity prototyping, validation, implementation support, launch, and iteration.</w:t>
      </w:r>
    </w:p>
    <w:p w:rsidR="00952C7A" w:rsidRPr="00E06074" w:rsidRDefault="00952C7A" w:rsidP="00952C7A">
      <w:pPr>
        <w:pStyle w:val="ListBullet"/>
        <w:spacing w:after="24" w:line="240" w:lineRule="auto"/>
        <w:ind w:left="245" w:hanging="173"/>
        <w:rPr>
          <w:sz w:val="20"/>
          <w:szCs w:val="20"/>
        </w:rPr>
      </w:pPr>
      <w:r w:rsidRPr="00E06074">
        <w:rPr>
          <w:sz w:val="20"/>
          <w:szCs w:val="20"/>
        </w:rPr>
        <w:t>Translated customer communication needs, functional requirements, and complex service information into clearer information architecture, interaction content, navigation, and troubleshooting journeys for two new devices and multiple support flows.</w:t>
      </w:r>
    </w:p>
    <w:p w:rsidR="00952C7A" w:rsidRPr="00E06074" w:rsidRDefault="00952C7A" w:rsidP="00952C7A">
      <w:pPr>
        <w:pStyle w:val="ListBullet"/>
        <w:spacing w:after="24" w:line="240" w:lineRule="auto"/>
        <w:ind w:left="245" w:hanging="173"/>
        <w:rPr>
          <w:sz w:val="20"/>
          <w:szCs w:val="20"/>
        </w:rPr>
      </w:pPr>
      <w:r w:rsidRPr="00E06074">
        <w:rPr>
          <w:sz w:val="20"/>
          <w:szCs w:val="20"/>
        </w:rPr>
        <w:t>Redesigned and tested a key support flow, incorporating user and stakeholder feedback to improve comprehension and task completion and raise user satisfaction from 2.8 to 4.0 out of 5.</w:t>
      </w:r>
    </w:p>
    <w:p w:rsidR="00952C7A" w:rsidRPr="00A73895" w:rsidRDefault="00952C7A" w:rsidP="00952C7A">
      <w:pPr>
        <w:pStyle w:val="ListBullet"/>
        <w:spacing w:after="24" w:line="240" w:lineRule="auto"/>
        <w:ind w:left="245" w:hanging="173"/>
        <w:rPr>
          <w:sz w:val="20"/>
          <w:szCs w:val="20"/>
        </w:rPr>
      </w:pPr>
      <w:r w:rsidRPr="00E06074">
        <w:rPr>
          <w:sz w:val="20"/>
          <w:szCs w:val="20"/>
        </w:rPr>
        <w:t>Designed complex multi-type cart functions and reusable UI components, legends, and templates that balanced user needs, accessibility, technical constraints, and platform standards while improving consistency across 1,000+ internal software pages.</w:t>
      </w:r>
    </w:p>
    <w:p w:rsidR="0083667B" w:rsidRPr="00E06074" w:rsidRDefault="0083667B" w:rsidP="0083667B">
      <w:pPr>
        <w:pStyle w:val="ListBullet"/>
        <w:numPr>
          <w:ilvl w:val="0"/>
          <w:numId w:val="0"/>
        </w:numPr>
        <w:spacing w:after="24" w:line="240" w:lineRule="auto"/>
        <w:ind w:left="245"/>
        <w:rPr>
          <w:sz w:val="20"/>
          <w:szCs w:val="20"/>
        </w:rPr>
      </w:pPr>
    </w:p>
    <w:p w:rsidR="00307F5C" w:rsidRPr="00E06074" w:rsidRDefault="00000000">
      <w:pPr>
        <w:keepNext/>
        <w:spacing w:before="40" w:after="0"/>
        <w:rPr>
          <w:sz w:val="20"/>
          <w:szCs w:val="20"/>
        </w:rPr>
      </w:pPr>
      <w:r w:rsidRPr="0083667B">
        <w:rPr>
          <w:b/>
          <w:color w:val="163652"/>
          <w:sz w:val="24"/>
          <w:szCs w:val="24"/>
        </w:rPr>
        <w:t xml:space="preserve">Yu Ming Charter </w:t>
      </w:r>
      <w:proofErr w:type="gramStart"/>
      <w:r w:rsidRPr="0083667B">
        <w:rPr>
          <w:b/>
          <w:color w:val="163652"/>
          <w:sz w:val="24"/>
          <w:szCs w:val="24"/>
        </w:rPr>
        <w:t>School</w:t>
      </w:r>
      <w:r w:rsidRPr="00E06074">
        <w:rPr>
          <w:i/>
          <w:color w:val="4B5259"/>
          <w:sz w:val="20"/>
          <w:szCs w:val="20"/>
        </w:rPr>
        <w:t xml:space="preserve">  |</w:t>
      </w:r>
      <w:proofErr w:type="gramEnd"/>
      <w:r w:rsidRPr="00E06074">
        <w:rPr>
          <w:i/>
          <w:color w:val="4B5259"/>
          <w:sz w:val="20"/>
          <w:szCs w:val="20"/>
        </w:rPr>
        <w:t xml:space="preserve">  Oakland, CA</w:t>
      </w:r>
    </w:p>
    <w:p w:rsidR="00307F5C" w:rsidRPr="00E06074" w:rsidRDefault="00000000">
      <w:pPr>
        <w:keepNext/>
        <w:spacing w:after="20"/>
        <w:rPr>
          <w:sz w:val="20"/>
          <w:szCs w:val="20"/>
        </w:rPr>
      </w:pPr>
      <w:r w:rsidRPr="00E06074">
        <w:rPr>
          <w:b/>
          <w:sz w:val="20"/>
          <w:szCs w:val="20"/>
        </w:rPr>
        <w:t xml:space="preserve">Freelance UI/UX </w:t>
      </w:r>
      <w:proofErr w:type="gramStart"/>
      <w:r w:rsidRPr="00E06074">
        <w:rPr>
          <w:b/>
          <w:sz w:val="20"/>
          <w:szCs w:val="20"/>
        </w:rPr>
        <w:t>Designer</w:t>
      </w:r>
      <w:r w:rsidRPr="00E06074">
        <w:rPr>
          <w:i/>
          <w:color w:val="4B5259"/>
          <w:sz w:val="20"/>
          <w:szCs w:val="20"/>
        </w:rPr>
        <w:t xml:space="preserve">  |</w:t>
      </w:r>
      <w:proofErr w:type="gramEnd"/>
      <w:r w:rsidRPr="00E06074">
        <w:rPr>
          <w:i/>
          <w:color w:val="4B5259"/>
          <w:sz w:val="20"/>
          <w:szCs w:val="20"/>
        </w:rPr>
        <w:t xml:space="preserve">  Jun 2019 – Mar 2022</w:t>
      </w:r>
    </w:p>
    <w:p w:rsidR="00307F5C" w:rsidRDefault="00000000">
      <w:pPr>
        <w:pStyle w:val="ListBullet"/>
        <w:spacing w:after="24" w:line="240" w:lineRule="auto"/>
        <w:ind w:left="245" w:hanging="173"/>
        <w:rPr>
          <w:sz w:val="20"/>
          <w:szCs w:val="20"/>
        </w:rPr>
      </w:pPr>
      <w:r w:rsidRPr="00E06074">
        <w:rPr>
          <w:sz w:val="20"/>
          <w:szCs w:val="20"/>
        </w:rPr>
        <w:t>Redesigned the school website’s navigation, information architecture, accessibility, and priority user paths for students and families in a multilingual community.</w:t>
      </w:r>
    </w:p>
    <w:p w:rsidR="0083667B" w:rsidRPr="00E06074" w:rsidRDefault="0083667B" w:rsidP="0083667B">
      <w:pPr>
        <w:pStyle w:val="ListBullet"/>
        <w:numPr>
          <w:ilvl w:val="0"/>
          <w:numId w:val="0"/>
        </w:numPr>
        <w:spacing w:after="24" w:line="240" w:lineRule="auto"/>
        <w:ind w:left="245"/>
        <w:rPr>
          <w:sz w:val="20"/>
          <w:szCs w:val="20"/>
        </w:rPr>
      </w:pPr>
    </w:p>
    <w:p w:rsidR="00307F5C" w:rsidRPr="00E06074" w:rsidRDefault="00000000">
      <w:pPr>
        <w:keepNext/>
        <w:spacing w:before="40" w:after="0"/>
        <w:rPr>
          <w:sz w:val="20"/>
          <w:szCs w:val="20"/>
        </w:rPr>
      </w:pPr>
      <w:r w:rsidRPr="0083667B">
        <w:rPr>
          <w:b/>
          <w:color w:val="163652"/>
          <w:sz w:val="24"/>
          <w:szCs w:val="24"/>
        </w:rPr>
        <w:t xml:space="preserve">Ding Ding </w:t>
      </w:r>
      <w:proofErr w:type="gramStart"/>
      <w:r w:rsidRPr="0083667B">
        <w:rPr>
          <w:b/>
          <w:color w:val="163652"/>
          <w:sz w:val="24"/>
          <w:szCs w:val="24"/>
        </w:rPr>
        <w:t>TV</w:t>
      </w:r>
      <w:r w:rsidRPr="00E06074">
        <w:rPr>
          <w:i/>
          <w:color w:val="4B5259"/>
          <w:sz w:val="20"/>
          <w:szCs w:val="20"/>
        </w:rPr>
        <w:t xml:space="preserve">  |</w:t>
      </w:r>
      <w:proofErr w:type="gramEnd"/>
      <w:r w:rsidRPr="00E06074">
        <w:rPr>
          <w:i/>
          <w:color w:val="4B5259"/>
          <w:sz w:val="20"/>
          <w:szCs w:val="20"/>
        </w:rPr>
        <w:t xml:space="preserve">  Santa Clara, CA</w:t>
      </w:r>
    </w:p>
    <w:p w:rsidR="00307F5C" w:rsidRPr="00E06074" w:rsidRDefault="00000000">
      <w:pPr>
        <w:keepNext/>
        <w:spacing w:after="20"/>
        <w:rPr>
          <w:sz w:val="20"/>
          <w:szCs w:val="20"/>
        </w:rPr>
      </w:pPr>
      <w:r w:rsidRPr="00E06074">
        <w:rPr>
          <w:b/>
          <w:sz w:val="20"/>
          <w:szCs w:val="20"/>
        </w:rPr>
        <w:t xml:space="preserve">Product Designer / TV Production </w:t>
      </w:r>
      <w:proofErr w:type="gramStart"/>
      <w:r w:rsidRPr="00E06074">
        <w:rPr>
          <w:b/>
          <w:sz w:val="20"/>
          <w:szCs w:val="20"/>
        </w:rPr>
        <w:t>Manager</w:t>
      </w:r>
      <w:r w:rsidRPr="00E06074">
        <w:rPr>
          <w:i/>
          <w:color w:val="4B5259"/>
          <w:sz w:val="20"/>
          <w:szCs w:val="20"/>
        </w:rPr>
        <w:t xml:space="preserve">  |</w:t>
      </w:r>
      <w:proofErr w:type="gramEnd"/>
      <w:r w:rsidRPr="00E06074">
        <w:rPr>
          <w:i/>
          <w:color w:val="4B5259"/>
          <w:sz w:val="20"/>
          <w:szCs w:val="20"/>
        </w:rPr>
        <w:t xml:space="preserve">  Jan 2011 – Jan 2015</w:t>
      </w:r>
    </w:p>
    <w:p w:rsidR="00307F5C" w:rsidRPr="00E06074" w:rsidRDefault="00000000">
      <w:pPr>
        <w:pStyle w:val="ListBullet"/>
        <w:spacing w:after="24" w:line="240" w:lineRule="auto"/>
        <w:ind w:left="245" w:hanging="173"/>
        <w:rPr>
          <w:sz w:val="20"/>
          <w:szCs w:val="20"/>
        </w:rPr>
      </w:pPr>
      <w:r w:rsidRPr="00E06074">
        <w:rPr>
          <w:sz w:val="20"/>
          <w:szCs w:val="20"/>
        </w:rPr>
        <w:t>Designed and delivered cross-platform digital experiences for 300+ programs across web, social, video, and live broadcast, contributing to a 27% increase in online viewership.</w:t>
      </w:r>
    </w:p>
    <w:p w:rsidR="003802AF" w:rsidRDefault="003802AF" w:rsidP="003802AF">
      <w:pPr>
        <w:rPr>
          <w:sz w:val="20"/>
          <w:szCs w:val="20"/>
        </w:rPr>
      </w:pPr>
    </w:p>
    <w:p w:rsidR="00F52A92" w:rsidRPr="00F52A92" w:rsidRDefault="00F52A92" w:rsidP="00F52A92">
      <w:pPr>
        <w:pStyle w:val="Heading1"/>
        <w:pBdr>
          <w:bottom w:val="single" w:sz="4" w:space="2" w:color="9EB6C7"/>
        </w:pBdr>
        <w:rPr>
          <w:sz w:val="28"/>
        </w:rPr>
      </w:pPr>
      <w:r>
        <w:rPr>
          <w:sz w:val="28"/>
        </w:rPr>
        <w:t>TOOLS &amp; TECHNICAL SKILLS</w:t>
      </w:r>
    </w:p>
    <w:p w:rsidR="00307F5C" w:rsidRPr="00E06074" w:rsidRDefault="00000000">
      <w:pPr>
        <w:rPr>
          <w:sz w:val="20"/>
          <w:szCs w:val="20"/>
        </w:rPr>
      </w:pPr>
      <w:r w:rsidRPr="00E06074">
        <w:rPr>
          <w:b/>
          <w:sz w:val="20"/>
          <w:szCs w:val="20"/>
        </w:rPr>
        <w:t xml:space="preserve">Design: </w:t>
      </w:r>
      <w:r w:rsidRPr="00E06074">
        <w:rPr>
          <w:sz w:val="20"/>
          <w:szCs w:val="20"/>
        </w:rPr>
        <w:t>Figma, Sketch, Adobe Creative Suite, Photoshop, Illustrator, interactive prototyping, visual design, storyboarding</w:t>
      </w:r>
    </w:p>
    <w:p w:rsidR="00307F5C" w:rsidRPr="00E06074" w:rsidRDefault="00000000">
      <w:pPr>
        <w:rPr>
          <w:sz w:val="20"/>
          <w:szCs w:val="20"/>
        </w:rPr>
      </w:pPr>
      <w:r w:rsidRPr="00E06074">
        <w:rPr>
          <w:b/>
          <w:sz w:val="20"/>
          <w:szCs w:val="20"/>
        </w:rPr>
        <w:t xml:space="preserve">Research &amp; Delivery: </w:t>
      </w:r>
      <w:r w:rsidRPr="00E06074">
        <w:rPr>
          <w:sz w:val="20"/>
          <w:szCs w:val="20"/>
        </w:rPr>
        <w:t>Interviews, personas, usability testing, A/B testing, task flows, journey mapping, information architecture, stakeholder presentations, design systems</w:t>
      </w:r>
    </w:p>
    <w:p w:rsidR="00307F5C" w:rsidRDefault="00000000">
      <w:pPr>
        <w:rPr>
          <w:sz w:val="20"/>
          <w:szCs w:val="20"/>
        </w:rPr>
      </w:pPr>
      <w:r w:rsidRPr="00E06074">
        <w:rPr>
          <w:b/>
          <w:sz w:val="20"/>
          <w:szCs w:val="20"/>
        </w:rPr>
        <w:t xml:space="preserve">Technical &amp; Production: </w:t>
      </w:r>
      <w:r w:rsidRPr="00E06074">
        <w:rPr>
          <w:sz w:val="20"/>
          <w:szCs w:val="20"/>
        </w:rPr>
        <w:t>HTML5, CSS3, JavaScript, Premiere Pro, Lightroom, Microsoft Office, content management, photography, video production</w:t>
      </w:r>
    </w:p>
    <w:p w:rsidR="003802AF" w:rsidRPr="00E06074" w:rsidRDefault="003802AF">
      <w:pPr>
        <w:rPr>
          <w:sz w:val="20"/>
          <w:szCs w:val="20"/>
        </w:rPr>
      </w:pPr>
    </w:p>
    <w:p w:rsidR="00307F5C" w:rsidRPr="003802AF" w:rsidRDefault="00000000">
      <w:pPr>
        <w:pStyle w:val="Heading1"/>
        <w:pBdr>
          <w:bottom w:val="single" w:sz="4" w:space="2" w:color="9EB6C7"/>
        </w:pBdr>
        <w:rPr>
          <w:sz w:val="28"/>
        </w:rPr>
      </w:pPr>
      <w:r w:rsidRPr="003802AF">
        <w:rPr>
          <w:sz w:val="28"/>
        </w:rPr>
        <w:t>EDUCATION &amp; CERTIFICATIONS</w:t>
      </w:r>
    </w:p>
    <w:p w:rsidR="00307F5C" w:rsidRPr="00E06074" w:rsidRDefault="00000000">
      <w:pPr>
        <w:spacing w:after="20"/>
        <w:rPr>
          <w:sz w:val="20"/>
          <w:szCs w:val="20"/>
        </w:rPr>
      </w:pPr>
      <w:r w:rsidRPr="00E06074">
        <w:rPr>
          <w:b/>
          <w:sz w:val="20"/>
          <w:szCs w:val="20"/>
        </w:rPr>
        <w:t>Academy of Art University</w:t>
      </w:r>
      <w:r w:rsidRPr="00E06074">
        <w:rPr>
          <w:sz w:val="20"/>
          <w:szCs w:val="20"/>
        </w:rPr>
        <w:t xml:space="preserve"> — M.A., Web Design &amp; New Media, GPA 3.7 | 2018–2021</w:t>
      </w:r>
    </w:p>
    <w:p w:rsidR="00307F5C" w:rsidRPr="00E06074" w:rsidRDefault="00000000">
      <w:pPr>
        <w:spacing w:after="20"/>
        <w:rPr>
          <w:sz w:val="20"/>
          <w:szCs w:val="20"/>
        </w:rPr>
      </w:pPr>
      <w:r w:rsidRPr="00E06074">
        <w:rPr>
          <w:b/>
          <w:sz w:val="20"/>
          <w:szCs w:val="20"/>
        </w:rPr>
        <w:t>UC Berkeley Extension</w:t>
      </w:r>
      <w:r w:rsidRPr="00E06074">
        <w:rPr>
          <w:sz w:val="20"/>
          <w:szCs w:val="20"/>
        </w:rPr>
        <w:t xml:space="preserve"> — Professional Program in Project Management | 2025–2026</w:t>
      </w:r>
    </w:p>
    <w:p w:rsidR="00307F5C" w:rsidRPr="00E06074" w:rsidRDefault="00000000">
      <w:pPr>
        <w:spacing w:after="20"/>
        <w:rPr>
          <w:sz w:val="20"/>
          <w:szCs w:val="20"/>
        </w:rPr>
      </w:pPr>
      <w:r w:rsidRPr="00E06074">
        <w:rPr>
          <w:b/>
          <w:sz w:val="20"/>
          <w:szCs w:val="20"/>
        </w:rPr>
        <w:t>Chengdu Academy of Fine Arts</w:t>
      </w:r>
      <w:r w:rsidRPr="00E06074">
        <w:rPr>
          <w:sz w:val="20"/>
          <w:szCs w:val="20"/>
        </w:rPr>
        <w:t xml:space="preserve"> — B.A., Digital Media Art Design, Honors | 2005–2009</w:t>
      </w:r>
    </w:p>
    <w:p w:rsidR="0083667B" w:rsidRDefault="00000000">
      <w:pPr>
        <w:spacing w:after="20"/>
        <w:rPr>
          <w:sz w:val="20"/>
          <w:szCs w:val="20"/>
        </w:rPr>
      </w:pPr>
      <w:r w:rsidRPr="00E06074">
        <w:rPr>
          <w:b/>
          <w:sz w:val="20"/>
          <w:szCs w:val="20"/>
        </w:rPr>
        <w:t>Interaction Design Foundation</w:t>
      </w:r>
      <w:r w:rsidRPr="00E06074">
        <w:rPr>
          <w:sz w:val="20"/>
          <w:szCs w:val="20"/>
        </w:rPr>
        <w:t xml:space="preserve"> — Design Thinking: The Ultimate Guide (2023); </w:t>
      </w:r>
    </w:p>
    <w:p w:rsidR="00307F5C" w:rsidRDefault="0083667B">
      <w:pPr>
        <w:spacing w:after="20"/>
        <w:rPr>
          <w:sz w:val="20"/>
          <w:szCs w:val="20"/>
        </w:rPr>
      </w:pPr>
      <w:r w:rsidRPr="00E06074">
        <w:rPr>
          <w:b/>
          <w:sz w:val="20"/>
          <w:szCs w:val="20"/>
        </w:rPr>
        <w:t>Interaction Design Foundation</w:t>
      </w:r>
      <w:r w:rsidRPr="00E06074">
        <w:rPr>
          <w:sz w:val="20"/>
          <w:szCs w:val="20"/>
        </w:rPr>
        <w:t xml:space="preserve"> — Design for the 21st Century with Don Norman (2022)</w:t>
      </w:r>
    </w:p>
    <w:p w:rsidR="003802AF" w:rsidRPr="00E06074" w:rsidRDefault="003802AF">
      <w:pPr>
        <w:spacing w:after="20"/>
        <w:rPr>
          <w:sz w:val="20"/>
          <w:szCs w:val="20"/>
        </w:rPr>
      </w:pPr>
    </w:p>
    <w:p w:rsidR="00307F5C" w:rsidRPr="003802AF" w:rsidRDefault="00000000">
      <w:pPr>
        <w:pStyle w:val="Heading1"/>
        <w:pBdr>
          <w:bottom w:val="single" w:sz="4" w:space="2" w:color="9EB6C7"/>
        </w:pBdr>
        <w:rPr>
          <w:sz w:val="28"/>
        </w:rPr>
      </w:pPr>
      <w:r w:rsidRPr="003802AF">
        <w:rPr>
          <w:sz w:val="28"/>
        </w:rPr>
        <w:t>SELECTED RECOGNITION</w:t>
      </w:r>
    </w:p>
    <w:p w:rsidR="00F52A92" w:rsidRDefault="00F52A92">
      <w:pPr>
        <w:rPr>
          <w:sz w:val="20"/>
          <w:szCs w:val="20"/>
        </w:rPr>
      </w:pPr>
      <w:r w:rsidRPr="00E06074">
        <w:rPr>
          <w:sz w:val="20"/>
          <w:szCs w:val="20"/>
        </w:rPr>
        <w:t xml:space="preserve">•  Navy and Marine Corps Achievement Medal (2026) </w:t>
      </w:r>
    </w:p>
    <w:p w:rsidR="00F52A92" w:rsidRDefault="00000000">
      <w:pPr>
        <w:rPr>
          <w:sz w:val="20"/>
          <w:szCs w:val="20"/>
        </w:rPr>
      </w:pPr>
      <w:r w:rsidRPr="00E06074">
        <w:rPr>
          <w:sz w:val="20"/>
          <w:szCs w:val="20"/>
        </w:rPr>
        <w:t xml:space="preserve">•  Best in Show, San Francisco Fleet Week (2024)  </w:t>
      </w:r>
    </w:p>
    <w:p w:rsidR="00F52A92" w:rsidRDefault="00000000">
      <w:pPr>
        <w:rPr>
          <w:sz w:val="20"/>
          <w:szCs w:val="20"/>
        </w:rPr>
      </w:pPr>
      <w:r w:rsidRPr="00E06074">
        <w:rPr>
          <w:sz w:val="20"/>
          <w:szCs w:val="20"/>
        </w:rPr>
        <w:t xml:space="preserve">•  Support Staff Member of the Quarter, Q2 FY25  </w:t>
      </w:r>
    </w:p>
    <w:p w:rsidR="00307F5C" w:rsidRPr="00E06074" w:rsidRDefault="00000000">
      <w:pPr>
        <w:rPr>
          <w:sz w:val="20"/>
          <w:szCs w:val="20"/>
        </w:rPr>
      </w:pPr>
      <w:r w:rsidRPr="00E06074">
        <w:rPr>
          <w:sz w:val="20"/>
          <w:szCs w:val="20"/>
        </w:rPr>
        <w:t>•  Selected Reserve Junior Sailor of the Quarter, Q2 FY24</w:t>
      </w:r>
    </w:p>
    <w:sectPr w:rsidR="00307F5C" w:rsidRPr="00E06074" w:rsidSect="00034616">
      <w:footerReference w:type="default" r:id="rId8"/>
      <w:pgSz w:w="12240" w:h="15840"/>
      <w:pgMar w:top="691" w:right="893" w:bottom="691" w:left="893"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2400" w:rsidRDefault="00092400">
      <w:pPr>
        <w:spacing w:after="0" w:line="240" w:lineRule="auto"/>
      </w:pPr>
      <w:r>
        <w:separator/>
      </w:r>
    </w:p>
  </w:endnote>
  <w:endnote w:type="continuationSeparator" w:id="0">
    <w:p w:rsidR="00092400" w:rsidRDefault="00092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7F5C" w:rsidRDefault="00000000">
    <w:pPr>
      <w:pStyle w:val="Footer"/>
      <w:jc w:val="center"/>
    </w:pPr>
    <w:r>
      <w:rPr>
        <w:color w:val="4B5259"/>
        <w:sz w:val="15"/>
      </w:rPr>
      <w:t>LI ZHANG  |  PRODUCT DESIGNER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2400" w:rsidRDefault="00092400">
      <w:pPr>
        <w:spacing w:after="0" w:line="240" w:lineRule="auto"/>
      </w:pPr>
      <w:r>
        <w:separator/>
      </w:r>
    </w:p>
  </w:footnote>
  <w:footnote w:type="continuationSeparator" w:id="0">
    <w:p w:rsidR="00092400" w:rsidRDefault="000924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5C0F798"/>
    <w:lvl w:ilvl="0">
      <w:start w:val="1"/>
      <w:numFmt w:val="bullet"/>
      <w:pStyle w:val="ListBullet"/>
      <w:lvlText w:val=""/>
      <w:lvlJc w:val="left"/>
      <w:pPr>
        <w:tabs>
          <w:tab w:val="num" w:pos="360"/>
        </w:tabs>
        <w:ind w:left="360" w:hanging="360"/>
      </w:pPr>
      <w:rPr>
        <w:rFonts w:ascii="Symbol" w:hAnsi="Symbol" w:hint="default"/>
      </w:rPr>
    </w:lvl>
  </w:abstractNum>
  <w:num w:numId="1" w16cid:durableId="1269433922">
    <w:abstractNumId w:val="8"/>
  </w:num>
  <w:num w:numId="2" w16cid:durableId="405423575">
    <w:abstractNumId w:val="6"/>
  </w:num>
  <w:num w:numId="3" w16cid:durableId="1670793977">
    <w:abstractNumId w:val="5"/>
  </w:num>
  <w:num w:numId="4" w16cid:durableId="547763670">
    <w:abstractNumId w:val="4"/>
  </w:num>
  <w:num w:numId="5" w16cid:durableId="39550111">
    <w:abstractNumId w:val="7"/>
  </w:num>
  <w:num w:numId="6" w16cid:durableId="1172909021">
    <w:abstractNumId w:val="3"/>
  </w:num>
  <w:num w:numId="7" w16cid:durableId="452866946">
    <w:abstractNumId w:val="2"/>
  </w:num>
  <w:num w:numId="8" w16cid:durableId="270430378">
    <w:abstractNumId w:val="1"/>
  </w:num>
  <w:num w:numId="9" w16cid:durableId="1570119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D5B"/>
    <w:rsid w:val="0006063C"/>
    <w:rsid w:val="00092400"/>
    <w:rsid w:val="001202AA"/>
    <w:rsid w:val="0015074B"/>
    <w:rsid w:val="0029639D"/>
    <w:rsid w:val="00307F5C"/>
    <w:rsid w:val="00326F90"/>
    <w:rsid w:val="003802AF"/>
    <w:rsid w:val="005C12BB"/>
    <w:rsid w:val="005F7678"/>
    <w:rsid w:val="0083667B"/>
    <w:rsid w:val="00952C7A"/>
    <w:rsid w:val="00A73895"/>
    <w:rsid w:val="00AA1D8D"/>
    <w:rsid w:val="00B47730"/>
    <w:rsid w:val="00B51FC2"/>
    <w:rsid w:val="00CB0664"/>
    <w:rsid w:val="00E06074"/>
    <w:rsid w:val="00F52A92"/>
    <w:rsid w:val="00FC693F"/>
    <w:rsid w:val="00FF3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473C1B"/>
  <w14:defaultImageDpi w14:val="300"/>
  <w15:docId w15:val="{4C13F824-8D30-A645-9E22-4653BF850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5" w:lineRule="auto"/>
    </w:pPr>
    <w:rPr>
      <w:rFonts w:ascii="Arial" w:hAnsi="Arial"/>
      <w:color w:val="14181C"/>
      <w:sz w:val="18"/>
    </w:rPr>
  </w:style>
  <w:style w:type="paragraph" w:styleId="Heading1">
    <w:name w:val="heading 1"/>
    <w:basedOn w:val="Normal"/>
    <w:next w:val="Normal"/>
    <w:link w:val="Heading1Char"/>
    <w:uiPriority w:val="9"/>
    <w:qFormat/>
    <w:rsid w:val="00FC693F"/>
    <w:pPr>
      <w:keepNext/>
      <w:keepLines/>
      <w:spacing w:before="100"/>
      <w:outlineLvl w:val="0"/>
    </w:pPr>
    <w:rPr>
      <w:rFonts w:asciiTheme="majorHAnsi" w:eastAsiaTheme="majorEastAsia" w:hAnsiTheme="majorHAnsi" w:cstheme="majorBidi"/>
      <w:b/>
      <w:bCs/>
      <w:color w:val="163652"/>
      <w:sz w:val="21"/>
      <w:szCs w:val="28"/>
    </w:rPr>
  </w:style>
  <w:style w:type="paragraph" w:styleId="Heading2">
    <w:name w:val="heading 2"/>
    <w:basedOn w:val="Normal"/>
    <w:next w:val="Normal"/>
    <w:link w:val="Heading2Char"/>
    <w:uiPriority w:val="9"/>
    <w:unhideWhenUsed/>
    <w:qFormat/>
    <w:rsid w:val="00FC693F"/>
    <w:pPr>
      <w:keepNext/>
      <w:keepLines/>
      <w:spacing w:before="40"/>
      <w:outlineLvl w:val="1"/>
    </w:pPr>
    <w:rPr>
      <w:rFonts w:asciiTheme="majorHAnsi" w:eastAsiaTheme="majorEastAsia" w:hAnsiTheme="majorHAnsi" w:cstheme="majorBidi"/>
      <w:b/>
      <w:bCs/>
      <w:color w:val="16365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40D5B"/>
    <w:rPr>
      <w:color w:val="0000FF" w:themeColor="hyperlink"/>
      <w:u w:val="single"/>
    </w:rPr>
  </w:style>
  <w:style w:type="character" w:styleId="UnresolvedMention">
    <w:name w:val="Unresolved Mention"/>
    <w:basedOn w:val="DefaultParagraphFont"/>
    <w:uiPriority w:val="99"/>
    <w:semiHidden/>
    <w:unhideWhenUsed/>
    <w:rsid w:val="00040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Li Zhang — Product Designer, Defense &amp; Mission-Critical Systems</vt:lpstr>
    </vt:vector>
  </TitlesOfParts>
  <Manager/>
  <Company/>
  <LinksUpToDate>false</LinksUpToDate>
  <CharactersWithSpaces>6934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 Zhang — Product Designer, Defense &amp; Mission-Critical Systems</dc:title>
  <dc:subject>Product design resume for defense and mission-driven roles</dc:subject>
  <dc:creator>Li Zhang</dc:creator>
  <cp:keywords/>
  <dc:description>generated by python-docx</dc:description>
  <cp:lastModifiedBy>Microsoft Office User</cp:lastModifiedBy>
  <cp:revision>4</cp:revision>
  <dcterms:created xsi:type="dcterms:W3CDTF">2026-08-30T05:33:00Z</dcterms:created>
  <dcterms:modified xsi:type="dcterms:W3CDTF">2026-08-30T05:55:00Z</dcterms:modified>
  <cp:category/>
</cp:coreProperties>
</file>