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Workplace Conduct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VMP-10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VMP-10  Workplace Conduct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Internal. Employees, directors, volunteers, officials, contractors and consultants. Not for publication.</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 </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Bdr>
          <w:left w:color="c8102e" w:space="8" w:sz="6" w:val="single"/>
        </w:pBdr>
        <w:spacing w:after="120" w:lineRule="auto"/>
        <w:ind w:left="360" w:firstLine="0"/>
        <w:rPr/>
      </w:pPr>
      <w:r w:rsidDel="00000000" w:rsidR="00000000" w:rsidRPr="00000000">
        <w:rPr>
          <w:rFonts w:ascii="Arial" w:cs="Arial" w:eastAsia="Arial" w:hAnsi="Arial"/>
          <w:i w:val="1"/>
          <w:iCs w:val="1"/>
          <w:color w:val="595959"/>
          <w:sz w:val="18"/>
          <w:szCs w:val="18"/>
          <w:rtl w:val="0"/>
        </w:rPr>
        <w:t xml:space="preserve">This Policy is for the people VMP employs or engages.</w:t>
      </w:r>
      <w:r w:rsidDel="00000000" w:rsidR="00000000" w:rsidRPr="00000000">
        <w:rPr>
          <w:rtl w:val="0"/>
        </w:rPr>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Purpose</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is committed to providing a safe, respectful, professional and inclusive workplace. This Policy sets the standards of behaviour expected of everyone who works at or represents VMP.</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1.2 This Policy does not form part of any contract of employment or engagement and may be varied by VMP at any time.</w:t>
      </w:r>
      <w:r w:rsidDel="00000000" w:rsidR="00000000" w:rsidRPr="00000000">
        <w:rPr>
          <w:rtl w:val="0"/>
        </w:rPr>
      </w:r>
    </w:p>
    <w:p w:rsidR="00000000" w:rsidDel="00000000" w:rsidP="00000000" w:rsidRDefault="00000000" w:rsidRPr="00000000" w14:paraId="00000019">
      <w:pPr>
        <w:pStyle w:val="Heading2"/>
        <w:pBdr>
          <w:bottom w:color="d9d9d9" w:space="3" w:sz="4" w:val="single"/>
        </w:pBdr>
        <w:spacing w:after="120" w:before="280" w:lineRule="auto"/>
        <w:rPr/>
      </w:pPr>
      <w:r w:rsidDel="00000000" w:rsidR="00000000" w:rsidRPr="00000000">
        <w:rPr>
          <w:rtl w:val="0"/>
        </w:rPr>
        <w:t xml:space="preserve">2. Scope</w:t>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2.1 This Policy applies to employees, directors, volunteers, event officials, contractors, consultants and any other person performing work or services on behalf of VMP (</w:t>
      </w:r>
      <w:r w:rsidDel="00000000" w:rsidR="00000000" w:rsidRPr="00000000">
        <w:rPr>
          <w:rFonts w:ascii="Arial" w:cs="Arial" w:eastAsia="Arial" w:hAnsi="Arial"/>
          <w:b w:val="1"/>
          <w:bCs w:val="1"/>
          <w:sz w:val="20"/>
          <w:szCs w:val="20"/>
          <w:rtl w:val="0"/>
        </w:rPr>
        <w:t xml:space="preserve">workers</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2.2 It applies at the Venue, while travelling for work, at work related functions, while representing VMP, online, and outside work where behaviour has a connection to VMP or could affect its people or reputation.</w:t>
      </w:r>
      <w:r w:rsidDel="00000000" w:rsidR="00000000" w:rsidRPr="00000000">
        <w:rPr>
          <w:rtl w:val="0"/>
        </w:rPr>
      </w:r>
    </w:p>
    <w:p w:rsidR="00000000" w:rsidDel="00000000" w:rsidP="00000000" w:rsidRDefault="00000000" w:rsidRPr="00000000" w14:paraId="0000001C">
      <w:pPr>
        <w:pStyle w:val="Heading2"/>
        <w:pBdr>
          <w:bottom w:color="d9d9d9" w:space="3" w:sz="4" w:val="single"/>
        </w:pBdr>
        <w:spacing w:after="120" w:before="280" w:lineRule="auto"/>
        <w:rPr/>
      </w:pPr>
      <w:r w:rsidDel="00000000" w:rsidR="00000000" w:rsidRPr="00000000">
        <w:rPr>
          <w:rtl w:val="0"/>
        </w:rPr>
        <w:t xml:space="preserve">3. Expected standards of conduct</w:t>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3.1 Every worker is expected to act honestly, professionally and with integrity; treat everyone with courtesy, dignity and respect; comply with health and safety requirements and this Policy; follow lawful and reasonable directions from management and the Meeting Director; protect confidential information; work cooperatively with colleagues, competitors and customers; report unsafe behaviour, hazards and incidents; look after Venue property and equipment; and contribute to a positive and inclusive culture.</w:t>
      </w:r>
      <w:r w:rsidDel="00000000" w:rsidR="00000000" w:rsidRPr="00000000">
        <w:rPr>
          <w:rtl w:val="0"/>
        </w:rPr>
      </w:r>
    </w:p>
    <w:p w:rsidR="00000000" w:rsidDel="00000000" w:rsidP="00000000" w:rsidRDefault="00000000" w:rsidRPr="00000000" w14:paraId="0000001E">
      <w:pPr>
        <w:pStyle w:val="Heading2"/>
        <w:pBdr>
          <w:bottom w:color="d9d9d9" w:space="3" w:sz="4" w:val="single"/>
        </w:pBdr>
        <w:spacing w:after="120" w:before="280" w:lineRule="auto"/>
        <w:rPr/>
      </w:pPr>
      <w:r w:rsidDel="00000000" w:rsidR="00000000" w:rsidRPr="00000000">
        <w:rPr>
          <w:rtl w:val="0"/>
        </w:rPr>
        <w:t xml:space="preserve">4. Health and safety duties</w:t>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4.1 Under the Occupational Health and Safety Act 2004 (Vic) every worker must take reasonable care for their own health and safety and for others, cooperate with VMP's safety systems, use equipment and personal protective equipment as instructed, not interfere with or misuse anything provided for safety, and report hazards, incidents and near misses immediately under the Incident Reporting Procedure.</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4.2 Workers must complete the site induction and any activity specific training before performing the role, and must not perform a role they are not trained or authorised for.</w:t>
      </w:r>
      <w:r w:rsidDel="00000000" w:rsidR="00000000" w:rsidRPr="00000000">
        <w:rPr>
          <w:rtl w:val="0"/>
        </w:rPr>
      </w:r>
    </w:p>
    <w:p w:rsidR="00000000" w:rsidDel="00000000" w:rsidP="00000000" w:rsidRDefault="00000000" w:rsidRPr="00000000" w14:paraId="00000021">
      <w:pPr>
        <w:pStyle w:val="Heading2"/>
        <w:pBdr>
          <w:bottom w:color="d9d9d9" w:space="3" w:sz="4" w:val="single"/>
        </w:pBdr>
        <w:spacing w:after="120" w:before="280" w:lineRule="auto"/>
        <w:rPr/>
      </w:pPr>
      <w:r w:rsidDel="00000000" w:rsidR="00000000" w:rsidRPr="00000000">
        <w:rPr>
          <w:rtl w:val="0"/>
        </w:rPr>
        <w:t xml:space="preserve">5. Unacceptable conduct</w:t>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5.1 The following is not acceptable and may result in disciplinary action. The list is not exhaustive.</w:t>
      </w:r>
      <w:r w:rsidDel="00000000" w:rsidR="00000000" w:rsidRPr="00000000">
        <w:rPr>
          <w:rtl w:val="0"/>
        </w:rPr>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5.2 </w:t>
      </w:r>
      <w:r w:rsidDel="00000000" w:rsidR="00000000" w:rsidRPr="00000000">
        <w:rPr>
          <w:rFonts w:ascii="Arial" w:cs="Arial" w:eastAsia="Arial" w:hAnsi="Arial"/>
          <w:b w:val="1"/>
          <w:bCs w:val="1"/>
          <w:sz w:val="20"/>
          <w:szCs w:val="20"/>
          <w:rtl w:val="0"/>
        </w:rPr>
        <w:t xml:space="preserve">Safety.</w:t>
      </w:r>
      <w:r w:rsidDel="00000000" w:rsidR="00000000" w:rsidRPr="00000000">
        <w:rPr>
          <w:rFonts w:ascii="Arial" w:cs="Arial" w:eastAsia="Arial" w:hAnsi="Arial"/>
          <w:sz w:val="20"/>
          <w:szCs w:val="20"/>
          <w:rtl w:val="0"/>
        </w:rPr>
        <w:t xml:space="preserve"> Reckless behaviour, unsafe work practices, ignoring safety procedures or directions, creating unnecessary risk to others.</w:t>
      </w:r>
      <w:r w:rsidDel="00000000" w:rsidR="00000000" w:rsidRPr="00000000">
        <w:rPr>
          <w:rtl w:val="0"/>
        </w:rPr>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5.3 </w:t>
      </w:r>
      <w:r w:rsidDel="00000000" w:rsidR="00000000" w:rsidRPr="00000000">
        <w:rPr>
          <w:rFonts w:ascii="Arial" w:cs="Arial" w:eastAsia="Arial" w:hAnsi="Arial"/>
          <w:b w:val="1"/>
          <w:bCs w:val="1"/>
          <w:sz w:val="20"/>
          <w:szCs w:val="20"/>
          <w:rtl w:val="0"/>
        </w:rPr>
        <w:t xml:space="preserve">Violence and aggression.</w:t>
      </w:r>
      <w:r w:rsidDel="00000000" w:rsidR="00000000" w:rsidRPr="00000000">
        <w:rPr>
          <w:rFonts w:ascii="Arial" w:cs="Arial" w:eastAsia="Arial" w:hAnsi="Arial"/>
          <w:sz w:val="20"/>
          <w:szCs w:val="20"/>
          <w:rtl w:val="0"/>
        </w:rPr>
        <w:t xml:space="preserve"> Physical violence, threatening behaviour, intimidation, aggressive conduct, fighting.</w:t>
      </w:r>
      <w:r w:rsidDel="00000000" w:rsidR="00000000" w:rsidRPr="00000000">
        <w:rPr>
          <w:rtl w:val="0"/>
        </w:rPr>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5.4 </w:t>
      </w:r>
      <w:r w:rsidDel="00000000" w:rsidR="00000000" w:rsidRPr="00000000">
        <w:rPr>
          <w:rFonts w:ascii="Arial" w:cs="Arial" w:eastAsia="Arial" w:hAnsi="Arial"/>
          <w:b w:val="1"/>
          <w:bCs w:val="1"/>
          <w:sz w:val="20"/>
          <w:szCs w:val="20"/>
          <w:rtl w:val="0"/>
        </w:rPr>
        <w:t xml:space="preserve">Bullying, harassment and discrimination.</w:t>
      </w:r>
      <w:r w:rsidDel="00000000" w:rsidR="00000000" w:rsidRPr="00000000">
        <w:rPr>
          <w:rFonts w:ascii="Arial" w:cs="Arial" w:eastAsia="Arial" w:hAnsi="Arial"/>
          <w:sz w:val="20"/>
          <w:szCs w:val="20"/>
          <w:rtl w:val="0"/>
        </w:rPr>
        <w:t xml:space="preserve"> Workplace bullying, sexual harassment, sex based harassment, discrimination, victimisation, vilification and abusive or threatening language will not be tolerated. The Respectful Workplace Policy applies.</w:t>
      </w:r>
      <w:r w:rsidDel="00000000" w:rsidR="00000000" w:rsidRPr="00000000">
        <w:rPr>
          <w:rtl w:val="0"/>
        </w:rPr>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5.5 </w:t>
      </w:r>
      <w:r w:rsidDel="00000000" w:rsidR="00000000" w:rsidRPr="00000000">
        <w:rPr>
          <w:rFonts w:ascii="Arial" w:cs="Arial" w:eastAsia="Arial" w:hAnsi="Arial"/>
          <w:b w:val="1"/>
          <w:bCs w:val="1"/>
          <w:sz w:val="20"/>
          <w:szCs w:val="20"/>
          <w:rtl w:val="0"/>
        </w:rPr>
        <w:t xml:space="preserve">Alcohol and drugs.</w:t>
      </w:r>
      <w:r w:rsidDel="00000000" w:rsidR="00000000" w:rsidRPr="00000000">
        <w:rPr>
          <w:rFonts w:ascii="Arial" w:cs="Arial" w:eastAsia="Arial" w:hAnsi="Arial"/>
          <w:sz w:val="20"/>
          <w:szCs w:val="20"/>
          <w:rtl w:val="0"/>
        </w:rPr>
        <w:t xml:space="preserve"> Workers must not attend work, drive, operate plant or perform any safety related role with alcohol in their system or affected by drugs, including prescription medication that impairs them. Officials, starters, recovery and medical crews and anyone working in an operational area are safety critical roles and the 0.00 blood alcohol standard applies. Testing, the disclosure of impairing medication in safety critical roles, and the consequences are set out in the Drug and Alcohol Policy and Testing Procedure, which will be consulted with workers as required by the Occupational Health and Safety Act 2004 (Vic) before testing begins.</w:t>
      </w:r>
      <w:r w:rsidDel="00000000" w:rsidR="00000000" w:rsidRPr="00000000">
        <w:rPr>
          <w:rtl w:val="0"/>
        </w:rPr>
      </w:r>
    </w:p>
    <w:p w:rsidR="00000000" w:rsidDel="00000000" w:rsidP="00000000" w:rsidRDefault="00000000" w:rsidRPr="00000000" w14:paraId="00000027">
      <w:pPr>
        <w:spacing w:after="120" w:line="276" w:lineRule="auto"/>
        <w:ind w:left="680" w:hanging="680"/>
        <w:rPr/>
      </w:pPr>
      <w:r w:rsidDel="00000000" w:rsidR="00000000" w:rsidRPr="00000000">
        <w:rPr>
          <w:rFonts w:ascii="Arial" w:cs="Arial" w:eastAsia="Arial" w:hAnsi="Arial"/>
          <w:sz w:val="20"/>
          <w:szCs w:val="20"/>
          <w:rtl w:val="0"/>
        </w:rPr>
        <w:t xml:space="preserve">5.6 </w:t>
      </w:r>
      <w:r w:rsidDel="00000000" w:rsidR="00000000" w:rsidRPr="00000000">
        <w:rPr>
          <w:rFonts w:ascii="Arial" w:cs="Arial" w:eastAsia="Arial" w:hAnsi="Arial"/>
          <w:b w:val="1"/>
          <w:bCs w:val="1"/>
          <w:sz w:val="20"/>
          <w:szCs w:val="20"/>
          <w:rtl w:val="0"/>
        </w:rPr>
        <w:t xml:space="preserve">Dishonesty.</w:t>
      </w:r>
      <w:r w:rsidDel="00000000" w:rsidR="00000000" w:rsidRPr="00000000">
        <w:rPr>
          <w:rFonts w:ascii="Arial" w:cs="Arial" w:eastAsia="Arial" w:hAnsi="Arial"/>
          <w:sz w:val="20"/>
          <w:szCs w:val="20"/>
          <w:rtl w:val="0"/>
        </w:rPr>
        <w:t xml:space="preserve"> Theft, fraud, falsifying documents or records, providing misleading information, accepting or offering bribes or secret commissions, misuse of VMP funds or property.</w:t>
      </w:r>
      <w:r w:rsidDel="00000000" w:rsidR="00000000" w:rsidRPr="00000000">
        <w:rPr>
          <w:rtl w:val="0"/>
        </w:rPr>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5.7 </w:t>
      </w:r>
      <w:r w:rsidDel="00000000" w:rsidR="00000000" w:rsidRPr="00000000">
        <w:rPr>
          <w:rFonts w:ascii="Arial" w:cs="Arial" w:eastAsia="Arial" w:hAnsi="Arial"/>
          <w:b w:val="1"/>
          <w:bCs w:val="1"/>
          <w:sz w:val="20"/>
          <w:szCs w:val="20"/>
          <w:rtl w:val="0"/>
        </w:rPr>
        <w:t xml:space="preserve">Conflicts of interest.</w:t>
      </w:r>
      <w:r w:rsidDel="00000000" w:rsidR="00000000" w:rsidRPr="00000000">
        <w:rPr>
          <w:rFonts w:ascii="Arial" w:cs="Arial" w:eastAsia="Arial" w:hAnsi="Arial"/>
          <w:sz w:val="20"/>
          <w:szCs w:val="20"/>
          <w:rtl w:val="0"/>
        </w:rPr>
        <w:t xml:space="preserve"> Workers must disclose to the Venue Manager, in writing, any personal, family or financial interest that could conflict with their duties, including an interest in a competitor, promoter, supplier, sponsor or related business, and must not take part in a decision affecting that interest unless the Venue Manager or a director approves. Directors disclose to the board.</w:t>
      </w:r>
      <w:r w:rsidDel="00000000" w:rsidR="00000000" w:rsidRPr="00000000">
        <w:rPr>
          <w:rtl w:val="0"/>
        </w:rPr>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5.8 </w:t>
      </w:r>
      <w:r w:rsidDel="00000000" w:rsidR="00000000" w:rsidRPr="00000000">
        <w:rPr>
          <w:rFonts w:ascii="Arial" w:cs="Arial" w:eastAsia="Arial" w:hAnsi="Arial"/>
          <w:b w:val="1"/>
          <w:bCs w:val="1"/>
          <w:sz w:val="20"/>
          <w:szCs w:val="20"/>
          <w:rtl w:val="0"/>
        </w:rPr>
        <w:t xml:space="preserve">Gifts and hospitality.</w:t>
      </w:r>
      <w:r w:rsidDel="00000000" w:rsidR="00000000" w:rsidRPr="00000000">
        <w:rPr>
          <w:rFonts w:ascii="Arial" w:cs="Arial" w:eastAsia="Arial" w:hAnsi="Arial"/>
          <w:sz w:val="20"/>
          <w:szCs w:val="20"/>
          <w:rtl w:val="0"/>
        </w:rPr>
        <w:t xml:space="preserve"> Workers must not solicit gifts or hospitality from competitors, promoters, suppliers or sponsors. Gifts or hospitality above a modest value ($100) must be declared to the Venue Manager and recorded. Cash gifts are never accepted.</w:t>
      </w:r>
      <w:r w:rsidDel="00000000" w:rsidR="00000000" w:rsidRPr="00000000">
        <w:rPr>
          <w:rtl w:val="0"/>
        </w:rPr>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5.9 </w:t>
      </w:r>
      <w:r w:rsidDel="00000000" w:rsidR="00000000" w:rsidRPr="00000000">
        <w:rPr>
          <w:rFonts w:ascii="Arial" w:cs="Arial" w:eastAsia="Arial" w:hAnsi="Arial"/>
          <w:b w:val="1"/>
          <w:bCs w:val="1"/>
          <w:sz w:val="20"/>
          <w:szCs w:val="20"/>
          <w:rtl w:val="0"/>
        </w:rPr>
        <w:t xml:space="preserve">Cash handling.</w:t>
      </w:r>
      <w:r w:rsidDel="00000000" w:rsidR="00000000" w:rsidRPr="00000000">
        <w:rPr>
          <w:rFonts w:ascii="Arial" w:cs="Arial" w:eastAsia="Arial" w:hAnsi="Arial"/>
          <w:sz w:val="20"/>
          <w:szCs w:val="20"/>
          <w:rtl w:val="0"/>
        </w:rPr>
        <w:t xml:space="preserve"> Gate, camping and merchandise takings are handled only by authorised workers, counted by two people, recorded on the float and takings sheets and secured in accordance with the cash handling instructions. Shortfalls and discrepancies are reported the same day.</w:t>
      </w:r>
      <w:r w:rsidDel="00000000" w:rsidR="00000000" w:rsidRPr="00000000">
        <w:rPr>
          <w:rtl w:val="0"/>
        </w:rPr>
      </w:r>
    </w:p>
    <w:p w:rsidR="00000000" w:rsidDel="00000000" w:rsidP="00000000" w:rsidRDefault="00000000" w:rsidRPr="00000000" w14:paraId="0000002B">
      <w:pPr>
        <w:spacing w:after="120" w:line="276" w:lineRule="auto"/>
        <w:ind w:left="680" w:hanging="680"/>
        <w:rPr/>
      </w:pPr>
      <w:r w:rsidDel="00000000" w:rsidR="00000000" w:rsidRPr="00000000">
        <w:rPr>
          <w:rFonts w:ascii="Arial" w:cs="Arial" w:eastAsia="Arial" w:hAnsi="Arial"/>
          <w:sz w:val="20"/>
          <w:szCs w:val="20"/>
          <w:rtl w:val="0"/>
        </w:rPr>
        <w:t xml:space="preserve">5.10 </w:t>
      </w:r>
      <w:r w:rsidDel="00000000" w:rsidR="00000000" w:rsidRPr="00000000">
        <w:rPr>
          <w:rFonts w:ascii="Arial" w:cs="Arial" w:eastAsia="Arial" w:hAnsi="Arial"/>
          <w:b w:val="1"/>
          <w:bCs w:val="1"/>
          <w:sz w:val="20"/>
          <w:szCs w:val="20"/>
          <w:rtl w:val="0"/>
        </w:rPr>
        <w:t xml:space="preserve">Property, equipment and vehicles.</w:t>
      </w:r>
      <w:r w:rsidDel="00000000" w:rsidR="00000000" w:rsidRPr="00000000">
        <w:rPr>
          <w:rFonts w:ascii="Arial" w:cs="Arial" w:eastAsia="Arial" w:hAnsi="Arial"/>
          <w:sz w:val="20"/>
          <w:szCs w:val="20"/>
          <w:rtl w:val="0"/>
        </w:rPr>
        <w:t xml:space="preserve"> Workers must not intentionally damage property, misuse equipment, vandalise facilities or use VMP resources for unauthorised purposes. VMP vehicles, plant and pit vehicles may be used only by licensed and authorised workers, for VMP purposes, in accordance with the Venue Regulations and the posted speed limits.</w:t>
      </w:r>
      <w:r w:rsidDel="00000000" w:rsidR="00000000" w:rsidRPr="00000000">
        <w:rPr>
          <w:rtl w:val="0"/>
        </w:rPr>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5.11 </w:t>
      </w:r>
      <w:r w:rsidDel="00000000" w:rsidR="00000000" w:rsidRPr="00000000">
        <w:rPr>
          <w:rFonts w:ascii="Arial" w:cs="Arial" w:eastAsia="Arial" w:hAnsi="Arial"/>
          <w:b w:val="1"/>
          <w:bCs w:val="1"/>
          <w:sz w:val="20"/>
          <w:szCs w:val="20"/>
          <w:rtl w:val="0"/>
        </w:rPr>
        <w:t xml:space="preserve">Confidential information.</w:t>
      </w:r>
      <w:r w:rsidDel="00000000" w:rsidR="00000000" w:rsidRPr="00000000">
        <w:rPr>
          <w:rFonts w:ascii="Arial" w:cs="Arial" w:eastAsia="Arial" w:hAnsi="Arial"/>
          <w:sz w:val="20"/>
          <w:szCs w:val="20"/>
          <w:rtl w:val="0"/>
        </w:rPr>
        <w:t xml:space="preserve"> Financial information, sponsorship and commercial agreements, customer and participant information, staff information, operational and security procedures, incident reports and commercial negotiations must not be disclosed without authorisation.</w:t>
      </w:r>
      <w:r w:rsidDel="00000000" w:rsidR="00000000" w:rsidRPr="00000000">
        <w:rPr>
          <w:rtl w:val="0"/>
        </w:rPr>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5.12 </w:t>
      </w:r>
      <w:r w:rsidDel="00000000" w:rsidR="00000000" w:rsidRPr="00000000">
        <w:rPr>
          <w:rFonts w:ascii="Arial" w:cs="Arial" w:eastAsia="Arial" w:hAnsi="Arial"/>
          <w:b w:val="1"/>
          <w:bCs w:val="1"/>
          <w:sz w:val="20"/>
          <w:szCs w:val="20"/>
          <w:rtl w:val="0"/>
        </w:rPr>
        <w:t xml:space="preserve">Mobile phones and recording.</w:t>
      </w:r>
      <w:r w:rsidDel="00000000" w:rsidR="00000000" w:rsidRPr="00000000">
        <w:rPr>
          <w:rFonts w:ascii="Arial" w:cs="Arial" w:eastAsia="Arial" w:hAnsi="Arial"/>
          <w:sz w:val="20"/>
          <w:szCs w:val="20"/>
          <w:rtl w:val="0"/>
        </w:rPr>
        <w:t xml:space="preserve"> Personal devices must not interfere with work duties or safety. Recording conversations, meetings, incidents or confidential information without authorisation is prohibited unless required by law, consistent with the Surveillance Devices Act 1999 (Vic).</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5.13 </w:t>
      </w:r>
      <w:r w:rsidDel="00000000" w:rsidR="00000000" w:rsidRPr="00000000">
        <w:rPr>
          <w:rFonts w:ascii="Arial" w:cs="Arial" w:eastAsia="Arial" w:hAnsi="Arial"/>
          <w:b w:val="1"/>
          <w:bCs w:val="1"/>
          <w:sz w:val="20"/>
          <w:szCs w:val="20"/>
          <w:rtl w:val="0"/>
        </w:rPr>
        <w:t xml:space="preserve">Attendance and performance.</w:t>
      </w:r>
      <w:r w:rsidDel="00000000" w:rsidR="00000000" w:rsidRPr="00000000">
        <w:rPr>
          <w:rFonts w:ascii="Arial" w:cs="Arial" w:eastAsia="Arial" w:hAnsi="Arial"/>
          <w:sz w:val="20"/>
          <w:szCs w:val="20"/>
          <w:rtl w:val="0"/>
        </w:rPr>
        <w:t xml:space="preserve"> Workers are expected to attend punctually, perform their duties diligently, comply with rostered hours and notify management of absences as soon as reasonably practicable.</w:t>
      </w:r>
      <w:r w:rsidDel="00000000" w:rsidR="00000000" w:rsidRPr="00000000">
        <w:rPr>
          <w:rtl w:val="0"/>
        </w:rPr>
      </w:r>
    </w:p>
    <w:p w:rsidR="00000000" w:rsidDel="00000000" w:rsidP="00000000" w:rsidRDefault="00000000" w:rsidRPr="00000000" w14:paraId="0000002F">
      <w:pPr>
        <w:spacing w:after="120" w:line="276" w:lineRule="auto"/>
        <w:ind w:left="680" w:hanging="680"/>
        <w:rPr/>
      </w:pPr>
      <w:r w:rsidDel="00000000" w:rsidR="00000000" w:rsidRPr="00000000">
        <w:rPr>
          <w:rFonts w:ascii="Arial" w:cs="Arial" w:eastAsia="Arial" w:hAnsi="Arial"/>
          <w:sz w:val="20"/>
          <w:szCs w:val="20"/>
          <w:rtl w:val="0"/>
        </w:rPr>
        <w:t xml:space="preserve">5.14 </w:t>
      </w:r>
      <w:r w:rsidDel="00000000" w:rsidR="00000000" w:rsidRPr="00000000">
        <w:rPr>
          <w:rFonts w:ascii="Arial" w:cs="Arial" w:eastAsia="Arial" w:hAnsi="Arial"/>
          <w:b w:val="1"/>
          <w:bCs w:val="1"/>
          <w:sz w:val="20"/>
          <w:szCs w:val="20"/>
          <w:rtl w:val="0"/>
        </w:rPr>
        <w:t xml:space="preserve">Right to disconnect.</w:t>
      </w:r>
      <w:r w:rsidDel="00000000" w:rsidR="00000000" w:rsidRPr="00000000">
        <w:rPr>
          <w:rFonts w:ascii="Arial" w:cs="Arial" w:eastAsia="Arial" w:hAnsi="Arial"/>
          <w:sz w:val="20"/>
          <w:szCs w:val="20"/>
          <w:rtl w:val="0"/>
        </w:rPr>
        <w:t xml:space="preserve"> Outside rostered hours workers may refuse to monitor, read or respond to work contact unless the refusal is unreasonable in the circumstances, for example during an event weekend they are rostered for or an emergency. Managers do not expect responses outside rostered hours other than in those circumstances.</w:t>
      </w:r>
      <w:r w:rsidDel="00000000" w:rsidR="00000000" w:rsidRPr="00000000">
        <w:rPr>
          <w:rtl w:val="0"/>
        </w:rPr>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5.15 </w:t>
      </w:r>
      <w:r w:rsidDel="00000000" w:rsidR="00000000" w:rsidRPr="00000000">
        <w:rPr>
          <w:rFonts w:ascii="Arial" w:cs="Arial" w:eastAsia="Arial" w:hAnsi="Arial"/>
          <w:b w:val="1"/>
          <w:bCs w:val="1"/>
          <w:sz w:val="20"/>
          <w:szCs w:val="20"/>
          <w:rtl w:val="0"/>
        </w:rPr>
        <w:t xml:space="preserve">Social media.</w:t>
      </w:r>
      <w:r w:rsidDel="00000000" w:rsidR="00000000" w:rsidRPr="00000000">
        <w:rPr>
          <w:rFonts w:ascii="Arial" w:cs="Arial" w:eastAsia="Arial" w:hAnsi="Arial"/>
          <w:sz w:val="20"/>
          <w:szCs w:val="20"/>
          <w:rtl w:val="0"/>
        </w:rPr>
        <w:t xml:space="preserve"> Conduct that breaches the Social Media Policy or damages VMP's reputation may constitute misconduct under this Policy.</w:t>
      </w:r>
      <w:r w:rsidDel="00000000" w:rsidR="00000000" w:rsidRPr="00000000">
        <w:rPr>
          <w:rtl w:val="0"/>
        </w:rPr>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5.16 </w:t>
      </w:r>
      <w:r w:rsidDel="00000000" w:rsidR="00000000" w:rsidRPr="00000000">
        <w:rPr>
          <w:rFonts w:ascii="Arial" w:cs="Arial" w:eastAsia="Arial" w:hAnsi="Arial"/>
          <w:b w:val="1"/>
          <w:bCs w:val="1"/>
          <w:sz w:val="20"/>
          <w:szCs w:val="20"/>
          <w:rtl w:val="0"/>
        </w:rPr>
        <w:t xml:space="preserve">Children.</w:t>
      </w:r>
      <w:r w:rsidDel="00000000" w:rsidR="00000000" w:rsidRPr="00000000">
        <w:rPr>
          <w:rFonts w:ascii="Arial" w:cs="Arial" w:eastAsia="Arial" w:hAnsi="Arial"/>
          <w:sz w:val="20"/>
          <w:szCs w:val="20"/>
          <w:rtl w:val="0"/>
        </w:rPr>
        <w:t xml:space="preserve"> Workers whose role involves regular contact with children, including junior competitor programs, hold a current Working with Children Check and comply with VMP's child safety requirements.</w:t>
      </w:r>
      <w:r w:rsidDel="00000000" w:rsidR="00000000" w:rsidRPr="00000000">
        <w:rPr>
          <w:rtl w:val="0"/>
        </w:rPr>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5.17 </w:t>
      </w:r>
      <w:r w:rsidDel="00000000" w:rsidR="00000000" w:rsidRPr="00000000">
        <w:rPr>
          <w:rFonts w:ascii="Arial" w:cs="Arial" w:eastAsia="Arial" w:hAnsi="Arial"/>
          <w:b w:val="1"/>
          <w:bCs w:val="1"/>
          <w:sz w:val="20"/>
          <w:szCs w:val="20"/>
          <w:rtl w:val="0"/>
        </w:rPr>
        <w:t xml:space="preserve">Criminal conduct.</w:t>
      </w:r>
      <w:r w:rsidDel="00000000" w:rsidR="00000000" w:rsidRPr="00000000">
        <w:rPr>
          <w:rFonts w:ascii="Arial" w:cs="Arial" w:eastAsia="Arial" w:hAnsi="Arial"/>
          <w:sz w:val="20"/>
          <w:szCs w:val="20"/>
          <w:rtl w:val="0"/>
        </w:rPr>
        <w:t xml:space="preserve"> Unlawful activity while representing VMP, working at the Venue, using VMP equipment or wearing VMP uniform may result in disciplinary action.</w:t>
      </w:r>
      <w:r w:rsidDel="00000000" w:rsidR="00000000" w:rsidRPr="00000000">
        <w:rPr>
          <w:rtl w:val="0"/>
        </w:rPr>
      </w:r>
    </w:p>
    <w:p w:rsidR="00000000" w:rsidDel="00000000" w:rsidP="00000000" w:rsidRDefault="00000000" w:rsidRPr="00000000" w14:paraId="00000033">
      <w:pPr>
        <w:pStyle w:val="Heading2"/>
        <w:pBdr>
          <w:bottom w:color="d9d9d9" w:space="3" w:sz="4" w:val="single"/>
        </w:pBdr>
        <w:spacing w:after="120" w:before="280" w:lineRule="auto"/>
        <w:rPr/>
      </w:pPr>
      <w:r w:rsidDel="00000000" w:rsidR="00000000" w:rsidRPr="00000000">
        <w:rPr>
          <w:rtl w:val="0"/>
        </w:rPr>
        <w:t xml:space="preserve">6. Reporting concerns</w:t>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6.1 Workers are encouraged to report unsafe conduct, harassment, bullying, discrimination, fraud, theft, policy breaches and unethical behaviour to a manager, the Venue Manager, the Meeting Director on event days, or a director. Reports are treated seriously and investigated appropriately under the Complaints, Grievance and Investigation Procedure.</w:t>
      </w:r>
      <w:r w:rsidDel="00000000" w:rsidR="00000000" w:rsidRPr="00000000">
        <w:rPr>
          <w:rtl w:val="0"/>
        </w:rPr>
      </w:r>
    </w:p>
    <w:p w:rsidR="00000000" w:rsidDel="00000000" w:rsidP="00000000" w:rsidRDefault="00000000" w:rsidRPr="00000000" w14:paraId="00000035">
      <w:pPr>
        <w:spacing w:after="120" w:line="276" w:lineRule="auto"/>
        <w:ind w:left="680" w:hanging="680"/>
        <w:rPr/>
      </w:pPr>
      <w:r w:rsidDel="00000000" w:rsidR="00000000" w:rsidRPr="00000000">
        <w:rPr>
          <w:rFonts w:ascii="Arial" w:cs="Arial" w:eastAsia="Arial" w:hAnsi="Arial"/>
          <w:sz w:val="20"/>
          <w:szCs w:val="20"/>
          <w:rtl w:val="0"/>
        </w:rPr>
        <w:t xml:space="preserve">6.2 Workers may also raise concerns outside VMP with the Fair Work Ombudsman, the Fair Work Commission, WorkSafe Victoria, the Victorian Equal Opportunity and Human Rights Commission or the Australian Human Rights Commission. Disclosures about misconduct or an improper state of affairs may also attract whistleblower protection under the Corporations Act 2001 (Cth).</w:t>
      </w:r>
      <w:r w:rsidDel="00000000" w:rsidR="00000000" w:rsidRPr="00000000">
        <w:rPr>
          <w:rtl w:val="0"/>
        </w:rPr>
      </w:r>
    </w:p>
    <w:p w:rsidR="00000000" w:rsidDel="00000000" w:rsidP="00000000" w:rsidRDefault="00000000" w:rsidRPr="00000000" w14:paraId="00000036">
      <w:pPr>
        <w:pStyle w:val="Heading2"/>
        <w:pBdr>
          <w:bottom w:color="d9d9d9" w:space="3" w:sz="4" w:val="single"/>
        </w:pBdr>
        <w:spacing w:after="120" w:before="280" w:lineRule="auto"/>
        <w:rPr/>
      </w:pPr>
      <w:r w:rsidDel="00000000" w:rsidR="00000000" w:rsidRPr="00000000">
        <w:rPr>
          <w:rtl w:val="0"/>
        </w:rPr>
        <w:t xml:space="preserve">7. Grievances</w:t>
      </w:r>
    </w:p>
    <w:p w:rsidR="00000000" w:rsidDel="00000000" w:rsidP="00000000" w:rsidRDefault="00000000" w:rsidRPr="00000000" w14:paraId="00000037">
      <w:pPr>
        <w:spacing w:after="120" w:line="276" w:lineRule="auto"/>
        <w:ind w:left="680" w:hanging="680"/>
        <w:rPr/>
      </w:pPr>
      <w:r w:rsidDel="00000000" w:rsidR="00000000" w:rsidRPr="00000000">
        <w:rPr>
          <w:rFonts w:ascii="Arial" w:cs="Arial" w:eastAsia="Arial" w:hAnsi="Arial"/>
          <w:sz w:val="20"/>
          <w:szCs w:val="20"/>
          <w:rtl w:val="0"/>
        </w:rPr>
        <w:t xml:space="preserve">7.1 Concerns and grievances should be raised promptly and will be handled fairly and confidentially under the Complaints, Grievance and Investigation Procedure. Knowingly false or malicious complaints may themselves constitute misconduct.</w:t>
      </w:r>
      <w:r w:rsidDel="00000000" w:rsidR="00000000" w:rsidRPr="00000000">
        <w:rPr>
          <w:rtl w:val="0"/>
        </w:rPr>
      </w:r>
    </w:p>
    <w:p w:rsidR="00000000" w:rsidDel="00000000" w:rsidP="00000000" w:rsidRDefault="00000000" w:rsidRPr="00000000" w14:paraId="00000038">
      <w:pPr>
        <w:pStyle w:val="Heading2"/>
        <w:pBdr>
          <w:bottom w:color="d9d9d9" w:space="3" w:sz="4" w:val="single"/>
        </w:pBdr>
        <w:spacing w:after="120" w:before="280" w:lineRule="auto"/>
        <w:rPr/>
      </w:pPr>
      <w:r w:rsidDel="00000000" w:rsidR="00000000" w:rsidRPr="00000000">
        <w:rPr>
          <w:rtl w:val="0"/>
        </w:rPr>
        <w:t xml:space="preserve">8. Wellbeing</w:t>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8.1 VMP encourages workers to seek support where personal or workplace issues affect their wellbeing or performance, and to speak with the Venue Manager in confidence about support options.</w:t>
      </w:r>
      <w:r w:rsidDel="00000000" w:rsidR="00000000" w:rsidRPr="00000000">
        <w:rPr>
          <w:rtl w:val="0"/>
        </w:rPr>
      </w:r>
    </w:p>
    <w:p w:rsidR="00000000" w:rsidDel="00000000" w:rsidP="00000000" w:rsidRDefault="00000000" w:rsidRPr="00000000" w14:paraId="0000003A">
      <w:pPr>
        <w:pStyle w:val="Heading2"/>
        <w:pBdr>
          <w:bottom w:color="d9d9d9" w:space="3" w:sz="4" w:val="single"/>
        </w:pBdr>
        <w:spacing w:after="120" w:before="280" w:lineRule="auto"/>
        <w:rPr/>
      </w:pPr>
      <w:r w:rsidDel="00000000" w:rsidR="00000000" w:rsidRPr="00000000">
        <w:rPr>
          <w:rtl w:val="0"/>
        </w:rPr>
        <w:t xml:space="preserve">9. Breaches of this Policy</w:t>
      </w:r>
    </w:p>
    <w:p w:rsidR="00000000" w:rsidDel="00000000" w:rsidP="00000000" w:rsidRDefault="00000000" w:rsidRPr="00000000" w14:paraId="0000003B">
      <w:pPr>
        <w:spacing w:after="120" w:line="276" w:lineRule="auto"/>
        <w:ind w:left="680" w:hanging="680"/>
        <w:rPr/>
      </w:pPr>
      <w:r w:rsidDel="00000000" w:rsidR="00000000" w:rsidRPr="00000000">
        <w:rPr>
          <w:rFonts w:ascii="Arial" w:cs="Arial" w:eastAsia="Arial" w:hAnsi="Arial"/>
          <w:sz w:val="20"/>
          <w:szCs w:val="20"/>
          <w:rtl w:val="0"/>
        </w:rPr>
        <w:t xml:space="preserve">9.1 A breach may result in counselling, a written warning, removal from duties, suspension, cancellation of accreditation, removal from the Venue, termination of employment or engagement, referral to the relevant body, or legal action where appropriate. Serious misconduct may result in immediate termination or removal from the Venue. Any disciplinary process will observe procedural fairness.</w:t>
      </w:r>
      <w:r w:rsidDel="00000000" w:rsidR="00000000" w:rsidRPr="00000000">
        <w:rPr>
          <w:rtl w:val="0"/>
        </w:rPr>
      </w:r>
    </w:p>
    <w:p w:rsidR="00000000" w:rsidDel="00000000" w:rsidP="00000000" w:rsidRDefault="00000000" w:rsidRPr="00000000" w14:paraId="0000003C">
      <w:pPr>
        <w:pStyle w:val="Heading2"/>
        <w:pBdr>
          <w:bottom w:color="d9d9d9" w:space="3" w:sz="4" w:val="single"/>
        </w:pBdr>
        <w:spacing w:after="120" w:before="280" w:lineRule="auto"/>
        <w:rPr/>
      </w:pPr>
      <w:r w:rsidDel="00000000" w:rsidR="00000000" w:rsidRPr="00000000">
        <w:rPr>
          <w:rtl w:val="0"/>
        </w:rPr>
        <w:t xml:space="preserve">10. Review</w:t>
      </w:r>
    </w:p>
    <w:p w:rsidR="00000000" w:rsidDel="00000000" w:rsidP="00000000" w:rsidRDefault="00000000" w:rsidRPr="00000000" w14:paraId="0000003D">
      <w:pPr>
        <w:spacing w:after="120" w:line="276" w:lineRule="auto"/>
        <w:ind w:left="680" w:hanging="680"/>
        <w:rPr/>
      </w:pPr>
      <w:r w:rsidDel="00000000" w:rsidR="00000000" w:rsidRPr="00000000">
        <w:rPr>
          <w:rFonts w:ascii="Arial" w:cs="Arial" w:eastAsia="Arial" w:hAnsi="Arial"/>
          <w:sz w:val="20"/>
          <w:szCs w:val="20"/>
          <w:rtl w:val="0"/>
        </w:rPr>
        <w:t xml:space="preserve">10.1 VMP may review and amend this Policy from time to time. The current version is held with the internal policy set.</w:t>
      </w:r>
      <w:r w:rsidDel="00000000" w:rsidR="00000000" w:rsidRPr="00000000">
        <w:rPr>
          <w:rtl w:val="0"/>
        </w:rPr>
      </w:r>
    </w:p>
    <w:p w:rsidR="00000000" w:rsidDel="00000000" w:rsidP="00000000" w:rsidRDefault="00000000" w:rsidRPr="00000000" w14:paraId="0000003E">
      <w:pPr>
        <w:pStyle w:val="Heading2"/>
        <w:pBdr>
          <w:bottom w:color="d9d9d9" w:space="3" w:sz="4" w:val="single"/>
        </w:pBdr>
        <w:spacing w:after="120" w:before="280" w:lineRule="auto"/>
        <w:rPr/>
      </w:pPr>
      <w:r w:rsidDel="00000000" w:rsidR="00000000" w:rsidRPr="00000000">
        <w:rPr>
          <w:rtl w:val="0"/>
        </w:rPr>
        <w:t xml:space="preserve">Acknowledgement</w:t>
      </w:r>
    </w:p>
    <w:p w:rsidR="00000000" w:rsidDel="00000000" w:rsidP="00000000" w:rsidRDefault="00000000" w:rsidRPr="00000000" w14:paraId="0000003F">
      <w:pPr>
        <w:spacing w:after="120" w:line="276" w:lineRule="auto"/>
        <w:rPr/>
      </w:pPr>
      <w:r w:rsidDel="00000000" w:rsidR="00000000" w:rsidRPr="00000000">
        <w:rPr>
          <w:rFonts w:ascii="Arial" w:cs="Arial" w:eastAsia="Arial" w:hAnsi="Arial"/>
          <w:sz w:val="20"/>
          <w:szCs w:val="20"/>
          <w:rtl w:val="0"/>
        </w:rPr>
        <w:t xml:space="preserve">All workers are expected to read, understand and comply with this Policy and acknowledge it, together with the other internal policies, on the induction acknowledgement form.</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vicmotorsportspark.com.auVMP-10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Workplace Conduct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znMGxX22peuNuv8BeEe2pz9tmg==">CgMxLjA4AHIhMVFfVEhJTUQ3ZGNNbmJYRXpXeERBXzNyenlNZ0NWalNt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2026-09-22T09:09:54.579Z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